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4D8" w:rsidRPr="00A414D8" w:rsidRDefault="00A414D8" w:rsidP="00A414D8">
      <w:pPr>
        <w:keepNext/>
        <w:keepLines/>
        <w:spacing w:after="240" w:line="240" w:lineRule="auto"/>
        <w:ind w:left="3544"/>
        <w:jc w:val="center"/>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ЗАТВЕРДЖЕНО</w:t>
      </w:r>
      <w:r w:rsidRPr="00A414D8">
        <w:rPr>
          <w:rFonts w:ascii="Times New Roman" w:eastAsia="Times New Roman" w:hAnsi="Times New Roman" w:cs="Times New Roman"/>
          <w:color w:val="000000"/>
          <w:sz w:val="26"/>
          <w:szCs w:val="26"/>
          <w:lang w:eastAsia="ru-RU"/>
        </w:rPr>
        <w:br/>
        <w:t> постановою Кабінету Міні</w:t>
      </w:r>
      <w:proofErr w:type="gramStart"/>
      <w:r w:rsidRPr="00A414D8">
        <w:rPr>
          <w:rFonts w:ascii="Times New Roman" w:eastAsia="Times New Roman" w:hAnsi="Times New Roman" w:cs="Times New Roman"/>
          <w:color w:val="000000"/>
          <w:sz w:val="26"/>
          <w:szCs w:val="26"/>
          <w:lang w:eastAsia="ru-RU"/>
        </w:rPr>
        <w:t>стр</w:t>
      </w:r>
      <w:proofErr w:type="gramEnd"/>
      <w:r w:rsidRPr="00A414D8">
        <w:rPr>
          <w:rFonts w:ascii="Times New Roman" w:eastAsia="Times New Roman" w:hAnsi="Times New Roman" w:cs="Times New Roman"/>
          <w:color w:val="000000"/>
          <w:sz w:val="26"/>
          <w:szCs w:val="26"/>
          <w:lang w:eastAsia="ru-RU"/>
        </w:rPr>
        <w:t>ів України</w:t>
      </w:r>
      <w:r w:rsidRPr="00A414D8">
        <w:rPr>
          <w:rFonts w:ascii="Times New Roman" w:eastAsia="Times New Roman" w:hAnsi="Times New Roman" w:cs="Times New Roman"/>
          <w:color w:val="000000"/>
          <w:sz w:val="26"/>
          <w:szCs w:val="26"/>
          <w:lang w:eastAsia="ru-RU"/>
        </w:rPr>
        <w:br/>
        <w:t> від 21 лютого 2018 р. № 87</w:t>
      </w:r>
    </w:p>
    <w:p w:rsidR="00A414D8" w:rsidRPr="00A414D8" w:rsidRDefault="00A414D8" w:rsidP="00A414D8">
      <w:pPr>
        <w:keepNext/>
        <w:spacing w:before="240" w:after="0" w:line="240" w:lineRule="auto"/>
        <w:ind w:left="567"/>
        <w:jc w:val="center"/>
        <w:rPr>
          <w:rFonts w:ascii="Times New Roman" w:eastAsia="Times New Roman" w:hAnsi="Times New Roman" w:cs="Times New Roman"/>
          <w:sz w:val="24"/>
          <w:szCs w:val="24"/>
          <w:lang w:eastAsia="ru-RU"/>
        </w:rPr>
      </w:pPr>
      <w:hyperlink r:id="rId5" w:tooltip="" w:history="1">
        <w:r w:rsidRPr="00A414D8">
          <w:rPr>
            <w:rFonts w:ascii="Times New Roman" w:eastAsia="Times New Roman" w:hAnsi="Times New Roman" w:cs="Times New Roman"/>
            <w:b/>
            <w:bCs/>
            <w:color w:val="0000FF"/>
            <w:sz w:val="28"/>
            <w:u w:val="single"/>
            <w:lang w:eastAsia="ru-RU"/>
          </w:rPr>
          <w:t xml:space="preserve">ДЕРЖАВНИЙ СТАНДАРТ </w:t>
        </w:r>
        <w:r w:rsidRPr="00A414D8">
          <w:rPr>
            <w:rFonts w:ascii="Times New Roman" w:eastAsia="Times New Roman" w:hAnsi="Times New Roman" w:cs="Times New Roman"/>
            <w:b/>
            <w:bCs/>
            <w:color w:val="0000FF"/>
            <w:sz w:val="28"/>
            <w:szCs w:val="28"/>
            <w:u w:val="single"/>
            <w:lang w:eastAsia="ru-RU"/>
          </w:rPr>
          <w:br/>
        </w:r>
        <w:r w:rsidRPr="00A414D8">
          <w:rPr>
            <w:rFonts w:ascii="Times New Roman" w:eastAsia="Times New Roman" w:hAnsi="Times New Roman" w:cs="Times New Roman"/>
            <w:b/>
            <w:bCs/>
            <w:color w:val="0000FF"/>
            <w:sz w:val="28"/>
            <w:u w:val="single"/>
            <w:lang w:eastAsia="ru-RU"/>
          </w:rPr>
          <w:t> початкової освіти</w:t>
        </w:r>
      </w:hyperlink>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 Цей Державний стандарт визначає вимоги до обов’язкових результатів навчання та компетентностей здобувачів освіти (додаток 1), загальний обсяг їх навчального навантаження у </w:t>
      </w:r>
      <w:proofErr w:type="gramStart"/>
      <w:r w:rsidRPr="00A414D8">
        <w:rPr>
          <w:rFonts w:ascii="Times New Roman" w:eastAsia="Times New Roman" w:hAnsi="Times New Roman" w:cs="Times New Roman"/>
          <w:color w:val="000000"/>
          <w:sz w:val="26"/>
          <w:szCs w:val="26"/>
          <w:lang w:eastAsia="ru-RU"/>
        </w:rPr>
        <w:t>базовому</w:t>
      </w:r>
      <w:proofErr w:type="gramEnd"/>
      <w:r w:rsidRPr="00A414D8">
        <w:rPr>
          <w:rFonts w:ascii="Times New Roman" w:eastAsia="Times New Roman" w:hAnsi="Times New Roman" w:cs="Times New Roman"/>
          <w:color w:val="000000"/>
          <w:sz w:val="26"/>
          <w:szCs w:val="26"/>
          <w:lang w:eastAsia="ru-RU"/>
        </w:rPr>
        <w:t xml:space="preserve"> навчальному плані початкової освіти (додаток 2) та форму державної атестації.</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 У цьому Державному стандарті терміни вживаються </w:t>
      </w:r>
      <w:proofErr w:type="gramStart"/>
      <w:r w:rsidRPr="00A414D8">
        <w:rPr>
          <w:rFonts w:ascii="Times New Roman" w:eastAsia="Times New Roman" w:hAnsi="Times New Roman" w:cs="Times New Roman"/>
          <w:color w:val="000000"/>
          <w:sz w:val="26"/>
          <w:szCs w:val="26"/>
          <w:lang w:eastAsia="ru-RU"/>
        </w:rPr>
        <w:t>у</w:t>
      </w:r>
      <w:proofErr w:type="gramEnd"/>
      <w:r w:rsidRPr="00A414D8">
        <w:rPr>
          <w:rFonts w:ascii="Times New Roman" w:eastAsia="Times New Roman" w:hAnsi="Times New Roman" w:cs="Times New Roman"/>
          <w:color w:val="000000"/>
          <w:sz w:val="26"/>
          <w:szCs w:val="26"/>
          <w:lang w:eastAsia="ru-RU"/>
        </w:rPr>
        <w:t xml:space="preserve"> такому значенні: </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 здобувач освіти — здобувач освіти на першому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івні повної загальної середньої освіти;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 початкова освіта — перший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івень повної загальної середньої освіти, який відповідає першому рівню Національної рамки кваліфікацій.</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Інші терміни вживаються у значенні, наведеному </w:t>
      </w:r>
      <w:proofErr w:type="gramStart"/>
      <w:r w:rsidRPr="00A414D8">
        <w:rPr>
          <w:rFonts w:ascii="Times New Roman" w:eastAsia="Times New Roman" w:hAnsi="Times New Roman" w:cs="Times New Roman"/>
          <w:color w:val="000000"/>
          <w:sz w:val="26"/>
          <w:szCs w:val="26"/>
          <w:lang w:eastAsia="ru-RU"/>
        </w:rPr>
        <w:t>у</w:t>
      </w:r>
      <w:proofErr w:type="gramEnd"/>
      <w:r w:rsidRPr="00A414D8">
        <w:rPr>
          <w:rFonts w:ascii="Times New Roman" w:eastAsia="Times New Roman" w:hAnsi="Times New Roman" w:cs="Times New Roman"/>
          <w:color w:val="000000"/>
          <w:sz w:val="26"/>
          <w:szCs w:val="26"/>
          <w:lang w:eastAsia="ru-RU"/>
        </w:rPr>
        <w:t xml:space="preserve"> Законах України “Про освіту”, “Про загальну середню освіту”, інших нормативно-правових актах.</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3. Цей Державний стандарт є основою для розроблення закладами загальної середньої освіти освітніх програм. Освітні програми, що розробляються </w:t>
      </w:r>
      <w:proofErr w:type="gramStart"/>
      <w:r w:rsidRPr="00A414D8">
        <w:rPr>
          <w:rFonts w:ascii="Times New Roman" w:eastAsia="Times New Roman" w:hAnsi="Times New Roman" w:cs="Times New Roman"/>
          <w:color w:val="000000"/>
          <w:sz w:val="26"/>
          <w:szCs w:val="26"/>
          <w:lang w:eastAsia="ru-RU"/>
        </w:rPr>
        <w:t>на</w:t>
      </w:r>
      <w:proofErr w:type="gramEnd"/>
      <w:r w:rsidRPr="00A414D8">
        <w:rPr>
          <w:rFonts w:ascii="Times New Roman" w:eastAsia="Times New Roman" w:hAnsi="Times New Roman" w:cs="Times New Roman"/>
          <w:color w:val="000000"/>
          <w:sz w:val="26"/>
          <w:szCs w:val="26"/>
          <w:lang w:eastAsia="ru-RU"/>
        </w:rPr>
        <w:t xml:space="preserve"> основі типових освітніх програм, не потребують окремого затвердження Державною службою якості освіти.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4. Метою початкової освіти є всебічний розвиток дитини, її талантів, здібностей, компетентностей та наскрізних умінь відповідно </w:t>
      </w:r>
      <w:proofErr w:type="gramStart"/>
      <w:r w:rsidRPr="00A414D8">
        <w:rPr>
          <w:rFonts w:ascii="Times New Roman" w:eastAsia="Times New Roman" w:hAnsi="Times New Roman" w:cs="Times New Roman"/>
          <w:color w:val="000000"/>
          <w:sz w:val="26"/>
          <w:szCs w:val="26"/>
          <w:lang w:eastAsia="ru-RU"/>
        </w:rPr>
        <w:t>до</w:t>
      </w:r>
      <w:proofErr w:type="gramEnd"/>
      <w:r w:rsidRPr="00A414D8">
        <w:rPr>
          <w:rFonts w:ascii="Times New Roman" w:eastAsia="Times New Roman" w:hAnsi="Times New Roman" w:cs="Times New Roman"/>
          <w:color w:val="000000"/>
          <w:sz w:val="26"/>
          <w:szCs w:val="26"/>
          <w:lang w:eastAsia="ru-RU"/>
        </w:rPr>
        <w:t xml:space="preserve"> вікових </w:t>
      </w:r>
      <w:proofErr w:type="gramStart"/>
      <w:r w:rsidRPr="00A414D8">
        <w:rPr>
          <w:rFonts w:ascii="Times New Roman" w:eastAsia="Times New Roman" w:hAnsi="Times New Roman" w:cs="Times New Roman"/>
          <w:color w:val="000000"/>
          <w:sz w:val="26"/>
          <w:szCs w:val="26"/>
          <w:lang w:eastAsia="ru-RU"/>
        </w:rPr>
        <w:t>та</w:t>
      </w:r>
      <w:proofErr w:type="gramEnd"/>
      <w:r w:rsidRPr="00A414D8">
        <w:rPr>
          <w:rFonts w:ascii="Times New Roman" w:eastAsia="Times New Roman" w:hAnsi="Times New Roman" w:cs="Times New Roman"/>
          <w:color w:val="000000"/>
          <w:sz w:val="26"/>
          <w:szCs w:val="26"/>
          <w:lang w:eastAsia="ru-RU"/>
        </w:rPr>
        <w:t xml:space="preserve"> індивідуальних психофізіологічних особливостей і потреб, формування цінностей, розвиток самостійності, творчості та допитливості.</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5. Початкова освіта має такі цикли, як 1—2 і 3—4 класи, що враховують </w:t>
      </w:r>
      <w:proofErr w:type="gramStart"/>
      <w:r w:rsidRPr="00A414D8">
        <w:rPr>
          <w:rFonts w:ascii="Times New Roman" w:eastAsia="Times New Roman" w:hAnsi="Times New Roman" w:cs="Times New Roman"/>
          <w:color w:val="000000"/>
          <w:sz w:val="26"/>
          <w:szCs w:val="26"/>
          <w:lang w:eastAsia="ru-RU"/>
        </w:rPr>
        <w:t>в</w:t>
      </w:r>
      <w:proofErr w:type="gramEnd"/>
      <w:r w:rsidRPr="00A414D8">
        <w:rPr>
          <w:rFonts w:ascii="Times New Roman" w:eastAsia="Times New Roman" w:hAnsi="Times New Roman" w:cs="Times New Roman"/>
          <w:color w:val="000000"/>
          <w:sz w:val="26"/>
          <w:szCs w:val="26"/>
          <w:lang w:eastAsia="ru-RU"/>
        </w:rPr>
        <w:t>ікові особливості розвитку та потреби дітей і дають можливість забезпечити подолання розбіжностей у досягненнях, зумовлених готовністю до здобуття освіти.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6. Вимоги до обов’язкових результатів навчання визначаються з урахуванням компетентнісного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 xml:space="preserve">ідходу до навчання, в основу якого покладено ключові компетентності. </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7. До ключових компетентностей належать:</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ідну в різних життєвих ситуаціях;</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 здатність спілкуватися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lastRenderedPageBreak/>
        <w:t xml:space="preserve">3) математична компетентність, що передбачає виявлення простих математичних залежностей в навколишньому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w:t>
      </w:r>
      <w:proofErr w:type="gramStart"/>
      <w:r w:rsidRPr="00A414D8">
        <w:rPr>
          <w:rFonts w:ascii="Times New Roman" w:eastAsia="Times New Roman" w:hAnsi="Times New Roman" w:cs="Times New Roman"/>
          <w:color w:val="000000"/>
          <w:sz w:val="26"/>
          <w:szCs w:val="26"/>
          <w:lang w:eastAsia="ru-RU"/>
        </w:rPr>
        <w:t>досл</w:t>
      </w:r>
      <w:proofErr w:type="gramEnd"/>
      <w:r w:rsidRPr="00A414D8">
        <w:rPr>
          <w:rFonts w:ascii="Times New Roman" w:eastAsia="Times New Roman" w:hAnsi="Times New Roman" w:cs="Times New Roman"/>
          <w:color w:val="000000"/>
          <w:sz w:val="26"/>
          <w:szCs w:val="26"/>
          <w:lang w:eastAsia="ru-RU"/>
        </w:rPr>
        <w:t>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5) інноваційність, що передбачає відкритість до нових ідей, ініціювання змін у близькому середовищі (клас, школа, громада тощо), формування знань, умінь, ставлень, що є основою компетентнісного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7) інформаційно-комунікаційна компетентність, що передбачає  опанування основою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9) громадянські та </w:t>
      </w: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 xml:space="preserve">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школи, повагу до прав інших осіб, уміння діяти в конфліктних ситуаціях, пов’язаних з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10) культурна компетентність, що передбачає залучення до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11)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 xml:space="preserve">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ішень.</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lastRenderedPageBreak/>
        <w:t xml:space="preserve">8. Основою формування ключових компетентностей є досвід здобувачів освіти, їх потреби, які мотивують до навчання, знання та вміння, які формуються в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ізному освітньому середовищі (школі, родині), різноманітних  соціальних ситуаціях і зумовлюють формування ставлення до них.</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9. Спільними для </w:t>
      </w:r>
      <w:proofErr w:type="gramStart"/>
      <w:r w:rsidRPr="00A414D8">
        <w:rPr>
          <w:rFonts w:ascii="Times New Roman" w:eastAsia="Times New Roman" w:hAnsi="Times New Roman" w:cs="Times New Roman"/>
          <w:color w:val="000000"/>
          <w:sz w:val="26"/>
          <w:szCs w:val="26"/>
          <w:lang w:eastAsia="ru-RU"/>
        </w:rPr>
        <w:t>вс</w:t>
      </w:r>
      <w:proofErr w:type="gramEnd"/>
      <w:r w:rsidRPr="00A414D8">
        <w:rPr>
          <w:rFonts w:ascii="Times New Roman" w:eastAsia="Times New Roman" w:hAnsi="Times New Roman" w:cs="Times New Roman"/>
          <w:color w:val="000000"/>
          <w:sz w:val="26"/>
          <w:szCs w:val="26"/>
          <w:lang w:eastAsia="ru-RU"/>
        </w:rPr>
        <w:t>іх ключових компетентностей є такі вміння, як читання з розумінням, уміння висловлювати власну думку усно і письмово, критичне та системне мислення, творчість, ініціативність, здатність логічно обґрунтовувати позицію, вміння конструктивно керувати емоціями, оцінювати ризики, приймати рішення, розв’язувати проблеми, співпрацювати з іншими особами.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10. Вимоги до обов’язкових результатів навчання та компетентностей здобувачів освіти визначено за такими освітніми галузями:</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мовно-літературна (українська мова та </w:t>
      </w:r>
      <w:proofErr w:type="gramStart"/>
      <w:r w:rsidRPr="00A414D8">
        <w:rPr>
          <w:rFonts w:ascii="Times New Roman" w:eastAsia="Times New Roman" w:hAnsi="Times New Roman" w:cs="Times New Roman"/>
          <w:color w:val="000000"/>
          <w:sz w:val="26"/>
          <w:szCs w:val="26"/>
          <w:lang w:eastAsia="ru-RU"/>
        </w:rPr>
        <w:t>л</w:t>
      </w:r>
      <w:proofErr w:type="gramEnd"/>
      <w:r w:rsidRPr="00A414D8">
        <w:rPr>
          <w:rFonts w:ascii="Times New Roman" w:eastAsia="Times New Roman" w:hAnsi="Times New Roman" w:cs="Times New Roman"/>
          <w:color w:val="000000"/>
          <w:sz w:val="26"/>
          <w:szCs w:val="26"/>
          <w:lang w:eastAsia="ru-RU"/>
        </w:rPr>
        <w:t>ітература, мови та літератури відповідних корінних народів і національних меншин, іншомовна освіта);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математична;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природнича;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технологічна;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інформатична;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іальна і здоров’язбережувальна;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громадянська та історична;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мистецька;</w:t>
      </w:r>
    </w:p>
    <w:p w:rsidR="00A414D8" w:rsidRPr="00A414D8" w:rsidRDefault="00A414D8" w:rsidP="00A414D8">
      <w:pPr>
        <w:numPr>
          <w:ilvl w:val="0"/>
          <w:numId w:val="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фізкультурна.</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11. Компетентнісний потенціал кожної освітньої галузі забезпечує формування </w:t>
      </w:r>
      <w:proofErr w:type="gramStart"/>
      <w:r w:rsidRPr="00A414D8">
        <w:rPr>
          <w:rFonts w:ascii="Times New Roman" w:eastAsia="Times New Roman" w:hAnsi="Times New Roman" w:cs="Times New Roman"/>
          <w:color w:val="000000"/>
          <w:sz w:val="26"/>
          <w:szCs w:val="26"/>
          <w:lang w:eastAsia="ru-RU"/>
        </w:rPr>
        <w:t>вс</w:t>
      </w:r>
      <w:proofErr w:type="gramEnd"/>
      <w:r w:rsidRPr="00A414D8">
        <w:rPr>
          <w:rFonts w:ascii="Times New Roman" w:eastAsia="Times New Roman" w:hAnsi="Times New Roman" w:cs="Times New Roman"/>
          <w:color w:val="000000"/>
          <w:sz w:val="26"/>
          <w:szCs w:val="26"/>
          <w:lang w:eastAsia="ru-RU"/>
        </w:rPr>
        <w:t>іх ключових компетентностей.</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Для кожної освітньої галузі визначено мету та загальні результати навчання здобувачів освіти в цілому. За ними впорядковано обов’язкові результати навчання здобувачів освіти, які є основою для їх подальшого навчання на наступних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івнях загальної середньої освіти.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12. Мовно-літературна освітня галузь включає українську мову та </w:t>
      </w:r>
      <w:proofErr w:type="gramStart"/>
      <w:r w:rsidRPr="00A414D8">
        <w:rPr>
          <w:rFonts w:ascii="Times New Roman" w:eastAsia="Times New Roman" w:hAnsi="Times New Roman" w:cs="Times New Roman"/>
          <w:color w:val="000000"/>
          <w:sz w:val="26"/>
          <w:szCs w:val="26"/>
          <w:lang w:eastAsia="ru-RU"/>
        </w:rPr>
        <w:t>л</w:t>
      </w:r>
      <w:proofErr w:type="gramEnd"/>
      <w:r w:rsidRPr="00A414D8">
        <w:rPr>
          <w:rFonts w:ascii="Times New Roman" w:eastAsia="Times New Roman" w:hAnsi="Times New Roman" w:cs="Times New Roman"/>
          <w:color w:val="000000"/>
          <w:sz w:val="26"/>
          <w:szCs w:val="26"/>
          <w:lang w:eastAsia="ru-RU"/>
        </w:rPr>
        <w:t>ітературу, мови та літератури відповідних корінних народів і національних меншин, іншомовну освіту.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Метою вивчення української мови та літератури, мов та літератур відповідних корінних народів і національних меншин є формування комунікативної, читацької та інших ключових компетентностей; розвиток особистості здобувачів освіти засобами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 xml:space="preserve">ізних видів мовленнєвої діяльності; здатності спілкуватися українською мовою, мовами відповідних корінних народів і національних меншин для </w:t>
      </w:r>
      <w:proofErr w:type="gramStart"/>
      <w:r w:rsidRPr="00A414D8">
        <w:rPr>
          <w:rFonts w:ascii="Times New Roman" w:eastAsia="Times New Roman" w:hAnsi="Times New Roman" w:cs="Times New Roman"/>
          <w:color w:val="000000"/>
          <w:sz w:val="26"/>
          <w:szCs w:val="26"/>
          <w:lang w:eastAsia="ru-RU"/>
        </w:rPr>
        <w:t>духовного</w:t>
      </w:r>
      <w:proofErr w:type="gramEnd"/>
      <w:r w:rsidRPr="00A414D8">
        <w:rPr>
          <w:rFonts w:ascii="Times New Roman" w:eastAsia="Times New Roman" w:hAnsi="Times New Roman" w:cs="Times New Roman"/>
          <w:color w:val="000000"/>
          <w:sz w:val="26"/>
          <w:szCs w:val="26"/>
          <w:lang w:eastAsia="ru-RU"/>
        </w:rPr>
        <w:t>, культурного і національного самовираження, користуватися ними в особистому і суспільному житті,  міжкультурному діалозі; збагачення емоційно-чуттєвого досвіду, розвиток мовленнєво-творчих здібностей.</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2"/>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lastRenderedPageBreak/>
        <w:t xml:space="preserve">взаємодіє з іншими особами усно, сприймає і використовує інформацію для досягнення життєвих цілей у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комунікативних ситуаціях;</w:t>
      </w:r>
    </w:p>
    <w:p w:rsidR="00A414D8" w:rsidRPr="00A414D8" w:rsidRDefault="00A414D8" w:rsidP="00A414D8">
      <w:pPr>
        <w:numPr>
          <w:ilvl w:val="0"/>
          <w:numId w:val="2"/>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сприйма</w:t>
      </w:r>
      <w:proofErr w:type="gramStart"/>
      <w:r w:rsidRPr="00A414D8">
        <w:rPr>
          <w:rFonts w:ascii="Times New Roman" w:eastAsia="Times New Roman" w:hAnsi="Times New Roman" w:cs="Times New Roman"/>
          <w:color w:val="000000"/>
          <w:sz w:val="26"/>
          <w:szCs w:val="26"/>
          <w:lang w:eastAsia="ru-RU"/>
        </w:rPr>
        <w:t>є,</w:t>
      </w:r>
      <w:proofErr w:type="gramEnd"/>
      <w:r w:rsidRPr="00A414D8">
        <w:rPr>
          <w:rFonts w:ascii="Times New Roman" w:eastAsia="Times New Roman" w:hAnsi="Times New Roman" w:cs="Times New Roman"/>
          <w:color w:val="000000"/>
          <w:sz w:val="26"/>
          <w:szCs w:val="26"/>
          <w:lang w:eastAsia="ru-RU"/>
        </w:rPr>
        <w:t xml:space="preserve"> аналізує, інтерпретує, критично оцінює інформацію в текстах різних видів, медіатекстах та використовує її для збагачення свого досвіду;</w:t>
      </w:r>
    </w:p>
    <w:p w:rsidR="00A414D8" w:rsidRPr="00A414D8" w:rsidRDefault="00A414D8" w:rsidP="00A414D8">
      <w:pPr>
        <w:numPr>
          <w:ilvl w:val="0"/>
          <w:numId w:val="2"/>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висловлює думки, почуття та ставлення, взаємодіє з іншими особами письмово та в режимі реального часу, дотримується норм </w:t>
      </w:r>
      <w:proofErr w:type="gramStart"/>
      <w:r w:rsidRPr="00A414D8">
        <w:rPr>
          <w:rFonts w:ascii="Times New Roman" w:eastAsia="Times New Roman" w:hAnsi="Times New Roman" w:cs="Times New Roman"/>
          <w:color w:val="000000"/>
          <w:sz w:val="26"/>
          <w:szCs w:val="26"/>
          <w:lang w:eastAsia="ru-RU"/>
        </w:rPr>
        <w:t>л</w:t>
      </w:r>
      <w:proofErr w:type="gramEnd"/>
      <w:r w:rsidRPr="00A414D8">
        <w:rPr>
          <w:rFonts w:ascii="Times New Roman" w:eastAsia="Times New Roman" w:hAnsi="Times New Roman" w:cs="Times New Roman"/>
          <w:color w:val="000000"/>
          <w:sz w:val="26"/>
          <w:szCs w:val="26"/>
          <w:lang w:eastAsia="ru-RU"/>
        </w:rPr>
        <w:t>ітературної мови;</w:t>
      </w:r>
    </w:p>
    <w:p w:rsidR="00A414D8" w:rsidRPr="00A414D8" w:rsidRDefault="00A414D8" w:rsidP="00A414D8">
      <w:pPr>
        <w:numPr>
          <w:ilvl w:val="0"/>
          <w:numId w:val="2"/>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досл</w:t>
      </w:r>
      <w:proofErr w:type="gramEnd"/>
      <w:r w:rsidRPr="00A414D8">
        <w:rPr>
          <w:rFonts w:ascii="Times New Roman" w:eastAsia="Times New Roman" w:hAnsi="Times New Roman" w:cs="Times New Roman"/>
          <w:color w:val="000000"/>
          <w:sz w:val="26"/>
          <w:szCs w:val="26"/>
          <w:lang w:eastAsia="ru-RU"/>
        </w:rPr>
        <w:t>іджує індивідуальне мовлення для власної мовної творчості, спостерігає за мовними явищами, аналізує їх.</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Метою іншомовної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та задоволення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життєвих потреб здобувача освіти.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3"/>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сприймає інформацію, висловлену іноземною мовою в умовах безпосереднього та опосередкованого міжкультурного спілкування, та критично оцінює таку інформацію;</w:t>
      </w:r>
    </w:p>
    <w:p w:rsidR="00A414D8" w:rsidRPr="00A414D8" w:rsidRDefault="00A414D8" w:rsidP="00A414D8">
      <w:pPr>
        <w:numPr>
          <w:ilvl w:val="0"/>
          <w:numId w:val="3"/>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розуміє прочитані іншомовні тексти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видів для отримання інформації або емоційного задоволення, використовує прочитану інформацію та критично оцінює її;</w:t>
      </w:r>
    </w:p>
    <w:p w:rsidR="00A414D8" w:rsidRPr="00A414D8" w:rsidRDefault="00A414D8" w:rsidP="00A414D8">
      <w:pPr>
        <w:numPr>
          <w:ilvl w:val="0"/>
          <w:numId w:val="3"/>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надає інформацію, висловлює думки, почуття та ставлення, взаємодіє з іншими особами усно, письмово та в режимі реального часу, використовуючи іноземну мову.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13. Метою математичної освітньої галузі є формування математичної та інших ключових компетентностей; розвиток мислення, здатності розпізнавати і моделювати процеси та ситуації з повсякденного життя, які можна розв’язувати із застосуванням математичних методі</w:t>
      </w:r>
      <w:proofErr w:type="gramStart"/>
      <w:r w:rsidRPr="00A414D8">
        <w:rPr>
          <w:rFonts w:ascii="Times New Roman" w:eastAsia="Times New Roman" w:hAnsi="Times New Roman" w:cs="Times New Roman"/>
          <w:color w:val="000000"/>
          <w:sz w:val="26"/>
          <w:szCs w:val="26"/>
          <w:lang w:eastAsia="ru-RU"/>
        </w:rPr>
        <w:t>в</w:t>
      </w:r>
      <w:proofErr w:type="gramEnd"/>
      <w:r w:rsidRPr="00A414D8">
        <w:rPr>
          <w:rFonts w:ascii="Times New Roman" w:eastAsia="Times New Roman" w:hAnsi="Times New Roman" w:cs="Times New Roman"/>
          <w:color w:val="000000"/>
          <w:sz w:val="26"/>
          <w:szCs w:val="26"/>
          <w:lang w:eastAsia="ru-RU"/>
        </w:rPr>
        <w:t>, а також здатності робити усвідомлений вибір.</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4"/>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досл</w:t>
      </w:r>
      <w:proofErr w:type="gramEnd"/>
      <w:r w:rsidRPr="00A414D8">
        <w:rPr>
          <w:rFonts w:ascii="Times New Roman" w:eastAsia="Times New Roman" w:hAnsi="Times New Roman" w:cs="Times New Roman"/>
          <w:color w:val="000000"/>
          <w:sz w:val="26"/>
          <w:szCs w:val="26"/>
          <w:lang w:eastAsia="ru-RU"/>
        </w:rPr>
        <w:t>іджує ситуації і визначає проблеми, які можна розв’язувати із застосуванням математичних методів;</w:t>
      </w:r>
    </w:p>
    <w:p w:rsidR="00A414D8" w:rsidRPr="00A414D8" w:rsidRDefault="00A414D8" w:rsidP="00A414D8">
      <w:pPr>
        <w:numPr>
          <w:ilvl w:val="0"/>
          <w:numId w:val="4"/>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моделює процеси і ситуації, розробляє стратегії (плани) дій для розв’язування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ізноманітних задач;</w:t>
      </w:r>
    </w:p>
    <w:p w:rsidR="00A414D8" w:rsidRPr="00A414D8" w:rsidRDefault="00A414D8" w:rsidP="00A414D8">
      <w:pPr>
        <w:numPr>
          <w:ilvl w:val="0"/>
          <w:numId w:val="4"/>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критично оцінює дані, процес та результат розв’язання навчальних і практичних задач;</w:t>
      </w:r>
    </w:p>
    <w:p w:rsidR="00A414D8" w:rsidRPr="00A414D8" w:rsidRDefault="00A414D8" w:rsidP="00A414D8">
      <w:pPr>
        <w:numPr>
          <w:ilvl w:val="0"/>
          <w:numId w:val="4"/>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застосовує досвід математичної діяльності для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ізнання навколишнього світу.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14. Метою природничої освітньої галузі є формування компетентностей в галузі природничих наук, техніки і технологій, екологічної та інших ключових компетентностей шляхом опанування знань, умінь і способів діяльності, розвитку </w:t>
      </w:r>
      <w:r w:rsidRPr="00A414D8">
        <w:rPr>
          <w:rFonts w:ascii="Times New Roman" w:eastAsia="Times New Roman" w:hAnsi="Times New Roman" w:cs="Times New Roman"/>
          <w:color w:val="000000"/>
          <w:sz w:val="26"/>
          <w:szCs w:val="26"/>
          <w:lang w:eastAsia="ru-RU"/>
        </w:rPr>
        <w:lastRenderedPageBreak/>
        <w:t xml:space="preserve">здібностей, які забезпечують успішну взаємодію з природою, формування основи наукового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 xml:space="preserve">ітогляду і критичного мислення, становлення відповідальної, безпечної і природоохоронної поведінки здобувачів освіти у навколишньому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іті на основі усвідомлення принципів сталого розвитку.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5"/>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відкриває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 природи, набуває досвіду її дослідження, шукає відповіді на запитання, спостерігає за навколишнім світом, експериментує та створює навчальні моделі, виявляє допитливість та отримує радість від пізнання природи;</w:t>
      </w:r>
    </w:p>
    <w:p w:rsidR="00A414D8" w:rsidRPr="00A414D8" w:rsidRDefault="00A414D8" w:rsidP="00A414D8">
      <w:pPr>
        <w:numPr>
          <w:ilvl w:val="0"/>
          <w:numId w:val="5"/>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опрацьовує та систематизує інформацію природничого змісту, отриману з доступних джерел, та представляє її у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формах;</w:t>
      </w:r>
    </w:p>
    <w:p w:rsidR="00A414D8" w:rsidRPr="00A414D8" w:rsidRDefault="00A414D8" w:rsidP="00A414D8">
      <w:pPr>
        <w:numPr>
          <w:ilvl w:val="0"/>
          <w:numId w:val="5"/>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усвідомлює розмаїття природи, взаємозв’язки її об’єктів та явищ, пояснює роль природничих наук і техніки в житті людини, відповідально поводиться у навколишньому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іті;</w:t>
      </w:r>
    </w:p>
    <w:p w:rsidR="00A414D8" w:rsidRPr="00A414D8" w:rsidRDefault="00A414D8" w:rsidP="00A414D8">
      <w:pPr>
        <w:numPr>
          <w:ilvl w:val="0"/>
          <w:numId w:val="5"/>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критично оцінює факти, поєднує новий досвід з набутим раніше і творчо його використовує для розв’язування проблем природничого характеру. </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15. Метою технологічної освітньої галузі є формування компетентностей в галузі техніки і технологій та інших ключових компетентностей, здатності до зміни навколишнього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іту засобами сучасних технологій без заподіяння йому шкоди, до використання технологій для власної самореалізації, культурного і національного самовираження.</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6"/>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втілює творчий задум у готовий </w:t>
      </w:r>
      <w:proofErr w:type="gramStart"/>
      <w:r w:rsidRPr="00A414D8">
        <w:rPr>
          <w:rFonts w:ascii="Times New Roman" w:eastAsia="Times New Roman" w:hAnsi="Times New Roman" w:cs="Times New Roman"/>
          <w:color w:val="000000"/>
          <w:sz w:val="26"/>
          <w:szCs w:val="26"/>
          <w:lang w:eastAsia="ru-RU"/>
        </w:rPr>
        <w:t>виріб</w:t>
      </w:r>
      <w:proofErr w:type="gramEnd"/>
      <w:r w:rsidRPr="00A414D8">
        <w:rPr>
          <w:rFonts w:ascii="Times New Roman" w:eastAsia="Times New Roman" w:hAnsi="Times New Roman" w:cs="Times New Roman"/>
          <w:color w:val="000000"/>
          <w:sz w:val="26"/>
          <w:szCs w:val="26"/>
          <w:lang w:eastAsia="ru-RU"/>
        </w:rPr>
        <w:t>;</w:t>
      </w:r>
    </w:p>
    <w:p w:rsidR="00A414D8" w:rsidRPr="00A414D8" w:rsidRDefault="00A414D8" w:rsidP="00A414D8">
      <w:pPr>
        <w:numPr>
          <w:ilvl w:val="0"/>
          <w:numId w:val="6"/>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дбає про власний побут, задоволення власних потреб та потреб тих, хто його оточу</w:t>
      </w:r>
      <w:proofErr w:type="gramStart"/>
      <w:r w:rsidRPr="00A414D8">
        <w:rPr>
          <w:rFonts w:ascii="Times New Roman" w:eastAsia="Times New Roman" w:hAnsi="Times New Roman" w:cs="Times New Roman"/>
          <w:color w:val="000000"/>
          <w:sz w:val="26"/>
          <w:szCs w:val="26"/>
          <w:lang w:eastAsia="ru-RU"/>
        </w:rPr>
        <w:t>є;</w:t>
      </w:r>
      <w:proofErr w:type="gramEnd"/>
    </w:p>
    <w:p w:rsidR="00A414D8" w:rsidRPr="00A414D8" w:rsidRDefault="00A414D8" w:rsidP="00A414D8">
      <w:pPr>
        <w:numPr>
          <w:ilvl w:val="0"/>
          <w:numId w:val="6"/>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ефективно використовує природні матеріали, дбаючи про навколишній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w:t>
      </w:r>
    </w:p>
    <w:p w:rsidR="00A414D8" w:rsidRPr="00A414D8" w:rsidRDefault="00A414D8" w:rsidP="00A414D8">
      <w:pPr>
        <w:numPr>
          <w:ilvl w:val="0"/>
          <w:numId w:val="6"/>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практикує і творчо застосовує традиційні та сучасні ремесла.</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16. </w:t>
      </w:r>
      <w:proofErr w:type="gramStart"/>
      <w:r w:rsidRPr="00A414D8">
        <w:rPr>
          <w:rFonts w:ascii="Times New Roman" w:eastAsia="Times New Roman" w:hAnsi="Times New Roman" w:cs="Times New Roman"/>
          <w:color w:val="000000"/>
          <w:sz w:val="26"/>
          <w:szCs w:val="26"/>
          <w:lang w:eastAsia="ru-RU"/>
        </w:rPr>
        <w:t>Метою інформатичної освітньої галузі є формування інформаційно-комунікаційної компетентності та інших ключових компетентностей, здатності до розв’язання проблем 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навичок безпечної та етичної діяльності в інформаційному суспільстві.</w:t>
      </w:r>
      <w:proofErr w:type="gramEnd"/>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7"/>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знаходить, пода</w:t>
      </w:r>
      <w:proofErr w:type="gramStart"/>
      <w:r w:rsidRPr="00A414D8">
        <w:rPr>
          <w:rFonts w:ascii="Times New Roman" w:eastAsia="Times New Roman" w:hAnsi="Times New Roman" w:cs="Times New Roman"/>
          <w:color w:val="000000"/>
          <w:sz w:val="26"/>
          <w:szCs w:val="26"/>
          <w:lang w:eastAsia="ru-RU"/>
        </w:rPr>
        <w:t>є,</w:t>
      </w:r>
      <w:proofErr w:type="gramEnd"/>
      <w:r w:rsidRPr="00A414D8">
        <w:rPr>
          <w:rFonts w:ascii="Times New Roman" w:eastAsia="Times New Roman" w:hAnsi="Times New Roman" w:cs="Times New Roman"/>
          <w:color w:val="000000"/>
          <w:sz w:val="26"/>
          <w:szCs w:val="26"/>
          <w:lang w:eastAsia="ru-RU"/>
        </w:rPr>
        <w:t xml:space="preserve"> перетворює, аналізує, узагальнює та систематизує дані, критично оцінює інформацію для розв’язання життєвих проблем;</w:t>
      </w:r>
    </w:p>
    <w:p w:rsidR="00A414D8" w:rsidRPr="00A414D8" w:rsidRDefault="00A414D8" w:rsidP="00A414D8">
      <w:pPr>
        <w:numPr>
          <w:ilvl w:val="0"/>
          <w:numId w:val="7"/>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створює інформаційні продукти та програми для ефективного розв’язання задач/проблем, творчого самовираження </w:t>
      </w:r>
      <w:r w:rsidRPr="00A414D8">
        <w:rPr>
          <w:rFonts w:ascii="Times New Roman" w:eastAsia="Times New Roman" w:hAnsi="Times New Roman" w:cs="Times New Roman"/>
          <w:color w:val="000000"/>
          <w:sz w:val="26"/>
          <w:szCs w:val="26"/>
          <w:lang w:eastAsia="ru-RU"/>
        </w:rPr>
        <w:lastRenderedPageBreak/>
        <w:t>індивідуально та у співпраці, за допомогою цифрових пристрої</w:t>
      </w:r>
      <w:proofErr w:type="gramStart"/>
      <w:r w:rsidRPr="00A414D8">
        <w:rPr>
          <w:rFonts w:ascii="Times New Roman" w:eastAsia="Times New Roman" w:hAnsi="Times New Roman" w:cs="Times New Roman"/>
          <w:color w:val="000000"/>
          <w:sz w:val="26"/>
          <w:szCs w:val="26"/>
          <w:lang w:eastAsia="ru-RU"/>
        </w:rPr>
        <w:t>в</w:t>
      </w:r>
      <w:proofErr w:type="gramEnd"/>
      <w:r w:rsidRPr="00A414D8">
        <w:rPr>
          <w:rFonts w:ascii="Times New Roman" w:eastAsia="Times New Roman" w:hAnsi="Times New Roman" w:cs="Times New Roman"/>
          <w:color w:val="000000"/>
          <w:sz w:val="26"/>
          <w:szCs w:val="26"/>
          <w:lang w:eastAsia="ru-RU"/>
        </w:rPr>
        <w:t xml:space="preserve"> та без них;</w:t>
      </w:r>
    </w:p>
    <w:p w:rsidR="00A414D8" w:rsidRPr="00A414D8" w:rsidRDefault="00A414D8" w:rsidP="00A414D8">
      <w:pPr>
        <w:numPr>
          <w:ilvl w:val="0"/>
          <w:numId w:val="7"/>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усвідомлено використовує інформаційні і комунікаційні технології та цифрові пристрої для доступу до інформації, спілкування та співпраці як творець та (або) споживач, а також самостійно опановує нові технології;</w:t>
      </w:r>
    </w:p>
    <w:p w:rsidR="00A414D8" w:rsidRPr="00A414D8" w:rsidRDefault="00A414D8" w:rsidP="00A414D8">
      <w:pPr>
        <w:numPr>
          <w:ilvl w:val="0"/>
          <w:numId w:val="7"/>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усвідомлює наслідки використання інформаційних технологій для себе, суспільства, навколишнього </w:t>
      </w:r>
      <w:proofErr w:type="gramStart"/>
      <w:r w:rsidRPr="00A414D8">
        <w:rPr>
          <w:rFonts w:ascii="Times New Roman" w:eastAsia="Times New Roman" w:hAnsi="Times New Roman" w:cs="Times New Roman"/>
          <w:color w:val="000000"/>
          <w:sz w:val="26"/>
          <w:szCs w:val="26"/>
          <w:lang w:eastAsia="ru-RU"/>
        </w:rPr>
        <w:t>св</w:t>
      </w:r>
      <w:proofErr w:type="gramEnd"/>
      <w:r w:rsidRPr="00A414D8">
        <w:rPr>
          <w:rFonts w:ascii="Times New Roman" w:eastAsia="Times New Roman" w:hAnsi="Times New Roman" w:cs="Times New Roman"/>
          <w:color w:val="000000"/>
          <w:sz w:val="26"/>
          <w:szCs w:val="26"/>
          <w:lang w:eastAsia="ru-RU"/>
        </w:rPr>
        <w:t>іту та сталого розвитку, дотримується етичних, міжкультурних та правових норм інформаційної взаємодії.</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17. Метою </w:t>
      </w: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іальної і здоров’язбережувальної освітньої галузі є формування соціальної компетентності та інших ключових компетентностей, активної громадянської позиції, підприємливості, розвиток самостійності через особисту ідентифікацію, застосування моделі здорової та безпечної поведінки, збереження власного здоров’я та здоров’я інших осіб, добробуту та сталого розвитку.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8"/>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дбає про особисте здоров’я і безпеку, реагує на діяльність, яка становить загрозу для життя, здоров’я, добробуту;</w:t>
      </w:r>
    </w:p>
    <w:p w:rsidR="00A414D8" w:rsidRPr="00A414D8" w:rsidRDefault="00A414D8" w:rsidP="00A414D8">
      <w:pPr>
        <w:numPr>
          <w:ilvl w:val="0"/>
          <w:numId w:val="8"/>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визначає альтернативи, прогнозує наслідки, ухвалює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ішення з користю для здоров’я, добробуту, власної безпеки та безпеки інших осіб;</w:t>
      </w:r>
    </w:p>
    <w:p w:rsidR="00A414D8" w:rsidRPr="00A414D8" w:rsidRDefault="00A414D8" w:rsidP="00A414D8">
      <w:pPr>
        <w:numPr>
          <w:ilvl w:val="0"/>
          <w:numId w:val="8"/>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робить аргументований вибі</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 xml:space="preserve"> на користь здорового способу життя, аналізує та оцінює наслідки і ризики;</w:t>
      </w:r>
    </w:p>
    <w:p w:rsidR="00A414D8" w:rsidRPr="00A414D8" w:rsidRDefault="00A414D8" w:rsidP="00A414D8">
      <w:pPr>
        <w:numPr>
          <w:ilvl w:val="0"/>
          <w:numId w:val="8"/>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виявляє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ідприємливість та поводиться етично для поліпшення здоров’я, безпеки та добробуту.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18. Метою громадянської та історичної освітньої галузі є формування громадянської та інших компетентностей, власної ідентичності та готовності до змін шляхом осмислення зв’язків між минулим і сучасним життям, активної громадянської позиції на засадах демократії, поваги до прав і свобод людини, толерантного ставлення до оточуючих, набуття досвіду життя в </w:t>
      </w: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іумі з урахуванням демократичних принципів.</w:t>
      </w:r>
      <w:r w:rsidRPr="00A414D8">
        <w:rPr>
          <w:rFonts w:ascii="Times New Roman" w:eastAsia="Times New Roman" w:hAnsi="Times New Roman" w:cs="Times New Roman"/>
          <w:color w:val="000000"/>
          <w:sz w:val="26"/>
          <w:szCs w:val="26"/>
          <w:shd w:val="clear" w:color="auto" w:fill="FFFF00"/>
          <w:lang w:eastAsia="ru-RU"/>
        </w:rPr>
        <w:t> </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 xml:space="preserve">встановлює зв’язки між подіями, діяльністю людей та її результатами у часі, пояснює значення пам’ятних для себе та інших громадян України дат (подій); </w:t>
      </w:r>
      <w:proofErr w:type="gramEnd"/>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орієнтується у знайомому </w:t>
      </w: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іальному середовищі, долучається до його розвитку, пояснює вплив природи та діяльності людей на нього;</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працює з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ізними джерелами соціальної та історичної інформації, аналізує зміст джерел, критично оцінює їх;</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узагальнює інформацію з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джерел, розповідаючи про минуле і сучасне;</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lastRenderedPageBreak/>
        <w:t xml:space="preserve">представляє аргументовані судження про відомі факти та історичних осіб, а також </w:t>
      </w:r>
      <w:proofErr w:type="gramStart"/>
      <w:r w:rsidRPr="00A414D8">
        <w:rPr>
          <w:rFonts w:ascii="Times New Roman" w:eastAsia="Times New Roman" w:hAnsi="Times New Roman" w:cs="Times New Roman"/>
          <w:color w:val="000000"/>
          <w:sz w:val="26"/>
          <w:szCs w:val="26"/>
          <w:lang w:eastAsia="ru-RU"/>
        </w:rPr>
        <w:t>про</w:t>
      </w:r>
      <w:proofErr w:type="gramEnd"/>
      <w:r w:rsidRPr="00A414D8">
        <w:rPr>
          <w:rFonts w:ascii="Times New Roman" w:eastAsia="Times New Roman" w:hAnsi="Times New Roman" w:cs="Times New Roman"/>
          <w:color w:val="000000"/>
          <w:sz w:val="26"/>
          <w:szCs w:val="26"/>
          <w:lang w:eastAsia="ru-RU"/>
        </w:rPr>
        <w:t xml:space="preserve"> події суспільного життя;</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має розвинуте почуття власної гідності, діє з урахуванням власних прав і свобод, поважає права і гідність інших осіб, протидіє проявам дискримінації та </w:t>
      </w:r>
      <w:proofErr w:type="gramStart"/>
      <w:r w:rsidRPr="00A414D8">
        <w:rPr>
          <w:rFonts w:ascii="Times New Roman" w:eastAsia="Times New Roman" w:hAnsi="Times New Roman" w:cs="Times New Roman"/>
          <w:color w:val="000000"/>
          <w:sz w:val="26"/>
          <w:szCs w:val="26"/>
          <w:lang w:eastAsia="ru-RU"/>
        </w:rPr>
        <w:t>нерівного</w:t>
      </w:r>
      <w:proofErr w:type="gramEnd"/>
      <w:r w:rsidRPr="00A414D8">
        <w:rPr>
          <w:rFonts w:ascii="Times New Roman" w:eastAsia="Times New Roman" w:hAnsi="Times New Roman" w:cs="Times New Roman"/>
          <w:color w:val="000000"/>
          <w:sz w:val="26"/>
          <w:szCs w:val="26"/>
          <w:lang w:eastAsia="ru-RU"/>
        </w:rPr>
        <w:t xml:space="preserve"> ставлення до особистості;</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усвідомлює себе громадянином України, аналізує культурн</w:t>
      </w:r>
      <w:proofErr w:type="gramStart"/>
      <w:r w:rsidRPr="00A414D8">
        <w:rPr>
          <w:rFonts w:ascii="Times New Roman" w:eastAsia="Times New Roman" w:hAnsi="Times New Roman" w:cs="Times New Roman"/>
          <w:color w:val="000000"/>
          <w:sz w:val="26"/>
          <w:szCs w:val="26"/>
          <w:lang w:eastAsia="ru-RU"/>
        </w:rPr>
        <w:t>о-</w:t>
      </w:r>
      <w:proofErr w:type="gramEnd"/>
      <w:r w:rsidRPr="00A414D8">
        <w:rPr>
          <w:rFonts w:ascii="Times New Roman" w:eastAsia="Times New Roman" w:hAnsi="Times New Roman" w:cs="Times New Roman"/>
          <w:color w:val="000000"/>
          <w:sz w:val="26"/>
          <w:szCs w:val="26"/>
          <w:lang w:eastAsia="ru-RU"/>
        </w:rPr>
        <w:t>історичні основи власної ідентичності, визнає цінність культурного розмаїття;</w:t>
      </w:r>
    </w:p>
    <w:p w:rsidR="00A414D8" w:rsidRPr="00A414D8" w:rsidRDefault="00A414D8" w:rsidP="00A414D8">
      <w:pPr>
        <w:numPr>
          <w:ilvl w:val="0"/>
          <w:numId w:val="9"/>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дотримується принципів </w:t>
      </w:r>
      <w:proofErr w:type="gramStart"/>
      <w:r w:rsidRPr="00A414D8">
        <w:rPr>
          <w:rFonts w:ascii="Times New Roman" w:eastAsia="Times New Roman" w:hAnsi="Times New Roman" w:cs="Times New Roman"/>
          <w:color w:val="000000"/>
          <w:sz w:val="26"/>
          <w:szCs w:val="26"/>
          <w:lang w:eastAsia="ru-RU"/>
        </w:rPr>
        <w:t>демократичного</w:t>
      </w:r>
      <w:proofErr w:type="gramEnd"/>
      <w:r w:rsidRPr="00A414D8">
        <w:rPr>
          <w:rFonts w:ascii="Times New Roman" w:eastAsia="Times New Roman" w:hAnsi="Times New Roman" w:cs="Times New Roman"/>
          <w:color w:val="000000"/>
          <w:sz w:val="26"/>
          <w:szCs w:val="26"/>
          <w:lang w:eastAsia="ru-RU"/>
        </w:rPr>
        <w:t xml:space="preserve"> громадянства, бере активну участь у житті шкільної спільноти, місцевої громади.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19. Метою мистецької освітньої галузі є формування культурної та інших компетентностей, цінностей у процесі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ізнання мистецтва та художньо-творчого самовираження в особистому та суспільному житті, поваги до національної та світової мистецької спадщини.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10"/>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виявляє художньо-образне, асоціативне мислення у процесі художньо-творчої діяльності через образотворче, музичне та інші види мистецтва;</w:t>
      </w:r>
    </w:p>
    <w:p w:rsidR="00A414D8" w:rsidRPr="00A414D8" w:rsidRDefault="00A414D8" w:rsidP="00A414D8">
      <w:pPr>
        <w:numPr>
          <w:ilvl w:val="0"/>
          <w:numId w:val="10"/>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ізнає мистецтво, інтерпретує художні образи, набуваючи емоційно-чуттєвого досвіду, виявляє ціннісне ставлення до мистецтва;</w:t>
      </w:r>
    </w:p>
    <w:p w:rsidR="00A414D8" w:rsidRPr="00A414D8" w:rsidRDefault="00A414D8" w:rsidP="00A414D8">
      <w:pPr>
        <w:numPr>
          <w:ilvl w:val="0"/>
          <w:numId w:val="10"/>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ізнає себе через художньо-творчу діяльність та мистецтво.</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20. Метою фізкультурної освітньої галузі є формування </w:t>
      </w: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іальної та інших ключових компетентностей, стійкої мотивації здобувачів освіти до занять фізичною культурою і спортом для забезпечення гармонійного фізичного розвитку, підвищення функціональних можливостей організму, вдосконалення життєво необхідних рухових умінь та навичок.</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Здобувач освіти:</w:t>
      </w:r>
    </w:p>
    <w:p w:rsidR="00A414D8" w:rsidRPr="00A414D8" w:rsidRDefault="00A414D8" w:rsidP="00A414D8">
      <w:pPr>
        <w:numPr>
          <w:ilvl w:val="0"/>
          <w:numId w:val="1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регулярно займається руховою активністю, фізичною культурою та спортом; демонструє рухові вміння та навички та використовує їх у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ізних життєвих ситуаціях;</w:t>
      </w:r>
    </w:p>
    <w:p w:rsidR="00A414D8" w:rsidRPr="00A414D8" w:rsidRDefault="00A414D8" w:rsidP="00A414D8">
      <w:pPr>
        <w:numPr>
          <w:ilvl w:val="0"/>
          <w:numId w:val="1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добирає фізичні вправи для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ідвищення рівня фізичної підготовленості;</w:t>
      </w:r>
    </w:p>
    <w:p w:rsidR="00A414D8" w:rsidRPr="00A414D8" w:rsidRDefault="00A414D8" w:rsidP="00A414D8">
      <w:pPr>
        <w:numPr>
          <w:ilvl w:val="0"/>
          <w:numId w:val="11"/>
        </w:numPr>
        <w:spacing w:before="120" w:after="0" w:line="240" w:lineRule="auto"/>
        <w:ind w:left="200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керується правилами безпечної і чесної гри, уміє боротися, вигравати і програвати; усвідомлює значення фізичних вправ для здоров’я, емоційного задоволення, гартування характеру, самовираження та </w:t>
      </w:r>
      <w:proofErr w:type="gramStart"/>
      <w:r w:rsidRPr="00A414D8">
        <w:rPr>
          <w:rFonts w:ascii="Times New Roman" w:eastAsia="Times New Roman" w:hAnsi="Times New Roman" w:cs="Times New Roman"/>
          <w:color w:val="000000"/>
          <w:sz w:val="26"/>
          <w:szCs w:val="26"/>
          <w:lang w:eastAsia="ru-RU"/>
        </w:rPr>
        <w:t>соц</w:t>
      </w:r>
      <w:proofErr w:type="gramEnd"/>
      <w:r w:rsidRPr="00A414D8">
        <w:rPr>
          <w:rFonts w:ascii="Times New Roman" w:eastAsia="Times New Roman" w:hAnsi="Times New Roman" w:cs="Times New Roman"/>
          <w:color w:val="000000"/>
          <w:sz w:val="26"/>
          <w:szCs w:val="26"/>
          <w:lang w:eastAsia="ru-RU"/>
        </w:rPr>
        <w:t>іальної взаємодії.</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21. Базовий навчальний план початкової освіти визначає загальний обсяг навчального навантаження здобувачів освіти та дає цілісне уявлення про змі</w:t>
      </w:r>
      <w:proofErr w:type="gramStart"/>
      <w:r w:rsidRPr="00A414D8">
        <w:rPr>
          <w:rFonts w:ascii="Times New Roman" w:eastAsia="Times New Roman" w:hAnsi="Times New Roman" w:cs="Times New Roman"/>
          <w:color w:val="000000"/>
          <w:sz w:val="26"/>
          <w:szCs w:val="26"/>
          <w:lang w:eastAsia="ru-RU"/>
        </w:rPr>
        <w:t>ст</w:t>
      </w:r>
      <w:proofErr w:type="gramEnd"/>
      <w:r w:rsidRPr="00A414D8">
        <w:rPr>
          <w:rFonts w:ascii="Times New Roman" w:eastAsia="Times New Roman" w:hAnsi="Times New Roman" w:cs="Times New Roman"/>
          <w:color w:val="000000"/>
          <w:sz w:val="26"/>
          <w:szCs w:val="26"/>
          <w:lang w:eastAsia="ru-RU"/>
        </w:rPr>
        <w:t xml:space="preserve"> і структуру початкової освіти як першого рівня загальної середньої освіти, встановлює погодинне співвідношення між освітніми галузями за роками навчання, </w:t>
      </w:r>
      <w:r w:rsidRPr="00A414D8">
        <w:rPr>
          <w:rFonts w:ascii="Times New Roman" w:eastAsia="Times New Roman" w:hAnsi="Times New Roman" w:cs="Times New Roman"/>
          <w:color w:val="000000"/>
          <w:sz w:val="26"/>
          <w:szCs w:val="26"/>
          <w:lang w:eastAsia="ru-RU"/>
        </w:rPr>
        <w:lastRenderedPageBreak/>
        <w:t>визначає гранично допустиме тижневе навантаження здобувачів освіти та загальну щорічну кількість годин за освітніми галузями.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Для учнів з особливими освітніми потребами (з порушеннями зору, слуху, опорно-рухового апарату, інтелектуального розвитку, тяжкими порушеннями мовлення, затримкою психічного розвитку), які здобувають початкову освіту у спеціальних закладах (класах) загальної середньої освіти, базовий навчальний план визначає кількість годин для проведення корекційно-розвиткової роботи.</w:t>
      </w:r>
      <w:proofErr w:type="gramEnd"/>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22. Базовий навчальний план має такі чотири варіанти: </w:t>
      </w:r>
    </w:p>
    <w:p w:rsidR="00A414D8" w:rsidRPr="00A414D8" w:rsidRDefault="00A414D8" w:rsidP="00A414D8">
      <w:pPr>
        <w:numPr>
          <w:ilvl w:val="0"/>
          <w:numId w:val="12"/>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для закладів загальної середньої освіти з українською мовою навчання;</w:t>
      </w:r>
      <w:proofErr w:type="gramEnd"/>
    </w:p>
    <w:p w:rsidR="00A414D8" w:rsidRPr="00A414D8" w:rsidRDefault="00A414D8" w:rsidP="00A414D8">
      <w:pPr>
        <w:numPr>
          <w:ilvl w:val="0"/>
          <w:numId w:val="12"/>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для</w:t>
      </w:r>
      <w:proofErr w:type="gramEnd"/>
      <w:r w:rsidRPr="00A414D8">
        <w:rPr>
          <w:rFonts w:ascii="Times New Roman" w:eastAsia="Times New Roman" w:hAnsi="Times New Roman" w:cs="Times New Roman"/>
          <w:color w:val="000000"/>
          <w:sz w:val="26"/>
          <w:szCs w:val="26"/>
          <w:lang w:eastAsia="ru-RU"/>
        </w:rPr>
        <w:t xml:space="preserve"> </w:t>
      </w:r>
      <w:proofErr w:type="gramStart"/>
      <w:r w:rsidRPr="00A414D8">
        <w:rPr>
          <w:rFonts w:ascii="Times New Roman" w:eastAsia="Times New Roman" w:hAnsi="Times New Roman" w:cs="Times New Roman"/>
          <w:color w:val="000000"/>
          <w:sz w:val="26"/>
          <w:szCs w:val="26"/>
          <w:lang w:eastAsia="ru-RU"/>
        </w:rPr>
        <w:t>заклад</w:t>
      </w:r>
      <w:proofErr w:type="gramEnd"/>
      <w:r w:rsidRPr="00A414D8">
        <w:rPr>
          <w:rFonts w:ascii="Times New Roman" w:eastAsia="Times New Roman" w:hAnsi="Times New Roman" w:cs="Times New Roman"/>
          <w:color w:val="000000"/>
          <w:sz w:val="26"/>
          <w:szCs w:val="26"/>
          <w:lang w:eastAsia="ru-RU"/>
        </w:rPr>
        <w:t>ів загальної середньої освіти з навчанням мовою відповідного корінного народу або національної меншини;</w:t>
      </w:r>
    </w:p>
    <w:p w:rsidR="00A414D8" w:rsidRPr="00A414D8" w:rsidRDefault="00A414D8" w:rsidP="00A414D8">
      <w:pPr>
        <w:numPr>
          <w:ilvl w:val="0"/>
          <w:numId w:val="12"/>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для</w:t>
      </w:r>
      <w:proofErr w:type="gramEnd"/>
      <w:r w:rsidRPr="00A414D8">
        <w:rPr>
          <w:rFonts w:ascii="Times New Roman" w:eastAsia="Times New Roman" w:hAnsi="Times New Roman" w:cs="Times New Roman"/>
          <w:color w:val="000000"/>
          <w:sz w:val="26"/>
          <w:szCs w:val="26"/>
          <w:lang w:eastAsia="ru-RU"/>
        </w:rPr>
        <w:t xml:space="preserve"> </w:t>
      </w:r>
      <w:proofErr w:type="gramStart"/>
      <w:r w:rsidRPr="00A414D8">
        <w:rPr>
          <w:rFonts w:ascii="Times New Roman" w:eastAsia="Times New Roman" w:hAnsi="Times New Roman" w:cs="Times New Roman"/>
          <w:color w:val="000000"/>
          <w:sz w:val="26"/>
          <w:szCs w:val="26"/>
          <w:lang w:eastAsia="ru-RU"/>
        </w:rPr>
        <w:t>спец</w:t>
      </w:r>
      <w:proofErr w:type="gramEnd"/>
      <w:r w:rsidRPr="00A414D8">
        <w:rPr>
          <w:rFonts w:ascii="Times New Roman" w:eastAsia="Times New Roman" w:hAnsi="Times New Roman" w:cs="Times New Roman"/>
          <w:color w:val="000000"/>
          <w:sz w:val="26"/>
          <w:szCs w:val="26"/>
          <w:lang w:eastAsia="ru-RU"/>
        </w:rPr>
        <w:t>іальних закладів (класів) загальної середньої освіти з українською мовою навчання дітей з особливими освітніми потребами; </w:t>
      </w:r>
    </w:p>
    <w:p w:rsidR="00A414D8" w:rsidRPr="00A414D8" w:rsidRDefault="00A414D8" w:rsidP="00A414D8">
      <w:pPr>
        <w:numPr>
          <w:ilvl w:val="0"/>
          <w:numId w:val="12"/>
        </w:numPr>
        <w:spacing w:before="120" w:after="0" w:line="240" w:lineRule="auto"/>
        <w:ind w:left="200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для</w:t>
      </w:r>
      <w:proofErr w:type="gramEnd"/>
      <w:r w:rsidRPr="00A414D8">
        <w:rPr>
          <w:rFonts w:ascii="Times New Roman" w:eastAsia="Times New Roman" w:hAnsi="Times New Roman" w:cs="Times New Roman"/>
          <w:color w:val="000000"/>
          <w:sz w:val="26"/>
          <w:szCs w:val="26"/>
          <w:lang w:eastAsia="ru-RU"/>
        </w:rPr>
        <w:t xml:space="preserve"> </w:t>
      </w:r>
      <w:proofErr w:type="gramStart"/>
      <w:r w:rsidRPr="00A414D8">
        <w:rPr>
          <w:rFonts w:ascii="Times New Roman" w:eastAsia="Times New Roman" w:hAnsi="Times New Roman" w:cs="Times New Roman"/>
          <w:color w:val="000000"/>
          <w:sz w:val="26"/>
          <w:szCs w:val="26"/>
          <w:lang w:eastAsia="ru-RU"/>
        </w:rPr>
        <w:t>спец</w:t>
      </w:r>
      <w:proofErr w:type="gramEnd"/>
      <w:r w:rsidRPr="00A414D8">
        <w:rPr>
          <w:rFonts w:ascii="Times New Roman" w:eastAsia="Times New Roman" w:hAnsi="Times New Roman" w:cs="Times New Roman"/>
          <w:color w:val="000000"/>
          <w:sz w:val="26"/>
          <w:szCs w:val="26"/>
          <w:lang w:eastAsia="ru-RU"/>
        </w:rPr>
        <w:t>іальних закладів (класів) загальної середньої освіти з навчанням мовою відповідного корінного народу або національної меншини.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23. Заклади загальної середньої освіти з навчанням мовою відповідного корінного народу або національної меншини самостійно здійснюють розподіл навчального навантаження між мовою відповідного корінного народу або національної меншини та іноземною мовою, відображаючи це в навчальному плані. За </w:t>
      </w:r>
      <w:proofErr w:type="gramStart"/>
      <w:r w:rsidRPr="00A414D8">
        <w:rPr>
          <w:rFonts w:ascii="Times New Roman" w:eastAsia="Times New Roman" w:hAnsi="Times New Roman" w:cs="Times New Roman"/>
          <w:color w:val="000000"/>
          <w:sz w:val="26"/>
          <w:szCs w:val="26"/>
          <w:lang w:eastAsia="ru-RU"/>
        </w:rPr>
        <w:t>р</w:t>
      </w:r>
      <w:proofErr w:type="gramEnd"/>
      <w:r w:rsidRPr="00A414D8">
        <w:rPr>
          <w:rFonts w:ascii="Times New Roman" w:eastAsia="Times New Roman" w:hAnsi="Times New Roman" w:cs="Times New Roman"/>
          <w:color w:val="000000"/>
          <w:sz w:val="26"/>
          <w:szCs w:val="26"/>
          <w:lang w:eastAsia="ru-RU"/>
        </w:rPr>
        <w:t>ішенням педагогічної ради, зокрема у разі, коли мова національної меншини є офіційною мовою</w:t>
      </w:r>
      <w:proofErr w:type="gramStart"/>
      <w:r w:rsidRPr="00A414D8">
        <w:rPr>
          <w:rFonts w:ascii="Times New Roman" w:eastAsia="Times New Roman" w:hAnsi="Times New Roman" w:cs="Times New Roman"/>
          <w:color w:val="000000"/>
          <w:sz w:val="26"/>
          <w:szCs w:val="26"/>
          <w:lang w:eastAsia="ru-RU"/>
        </w:rPr>
        <w:t xml:space="preserve"> ЄС</w:t>
      </w:r>
      <w:proofErr w:type="gramEnd"/>
      <w:r w:rsidRPr="00A414D8">
        <w:rPr>
          <w:rFonts w:ascii="Times New Roman" w:eastAsia="Times New Roman" w:hAnsi="Times New Roman" w:cs="Times New Roman"/>
          <w:color w:val="000000"/>
          <w:sz w:val="26"/>
          <w:szCs w:val="26"/>
          <w:lang w:eastAsia="ru-RU"/>
        </w:rPr>
        <w:t xml:space="preserve">, ця мова може вивчатися також як іноземна. Українська мова як державна в таких закладах загальної середньої освіти вивчається за освітніми програмами, які враховують мовну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ідготовку здобувачів освіти та спорідненість між рідною і державною мовами.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24. На </w:t>
      </w:r>
      <w:proofErr w:type="gramStart"/>
      <w:r w:rsidRPr="00A414D8">
        <w:rPr>
          <w:rFonts w:ascii="Times New Roman" w:eastAsia="Times New Roman" w:hAnsi="Times New Roman" w:cs="Times New Roman"/>
          <w:color w:val="000000"/>
          <w:sz w:val="26"/>
          <w:szCs w:val="26"/>
          <w:lang w:eastAsia="ru-RU"/>
        </w:rPr>
        <w:t>п</w:t>
      </w:r>
      <w:proofErr w:type="gramEnd"/>
      <w:r w:rsidRPr="00A414D8">
        <w:rPr>
          <w:rFonts w:ascii="Times New Roman" w:eastAsia="Times New Roman" w:hAnsi="Times New Roman" w:cs="Times New Roman"/>
          <w:color w:val="000000"/>
          <w:sz w:val="26"/>
          <w:szCs w:val="26"/>
          <w:lang w:eastAsia="ru-RU"/>
        </w:rPr>
        <w:t>ідставі базового навчального плану може здійснюватися повна або часткова інтеграція різних освітніх галузей, що відображається в типових освітніх програмах, освітній програмі закладу загальної середньої освіти. У процесі інтеграції кількість навчальних годин, передбачених на вивчення кожної освітньої галузі, перерозподіляється таким чином, що їх сумарне значення не зменшується. Змі</w:t>
      </w:r>
      <w:proofErr w:type="gramStart"/>
      <w:r w:rsidRPr="00A414D8">
        <w:rPr>
          <w:rFonts w:ascii="Times New Roman" w:eastAsia="Times New Roman" w:hAnsi="Times New Roman" w:cs="Times New Roman"/>
          <w:color w:val="000000"/>
          <w:sz w:val="26"/>
          <w:szCs w:val="26"/>
          <w:lang w:eastAsia="ru-RU"/>
        </w:rPr>
        <w:t>ст</w:t>
      </w:r>
      <w:proofErr w:type="gramEnd"/>
      <w:r w:rsidRPr="00A414D8">
        <w:rPr>
          <w:rFonts w:ascii="Times New Roman" w:eastAsia="Times New Roman" w:hAnsi="Times New Roman" w:cs="Times New Roman"/>
          <w:color w:val="000000"/>
          <w:sz w:val="26"/>
          <w:szCs w:val="26"/>
          <w:lang w:eastAsia="ru-RU"/>
        </w:rPr>
        <w:t xml:space="preserve"> природничої, соціальної і здоров’язбережувальної, громадянської та історичної, технологічної, інформатичної освітніх галузей інтегрується в різній комбінації їх компонентів, утворюючи інтегровані предмети і курси, перелік і назви яких зазначаються в типових освітніх програмах, освітній програмі закладу загальної середньої освіти.</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25. Базовий навчальний план має інваріантний і варіативний складники. Інваріантний складник є обов’язковим для </w:t>
      </w:r>
      <w:proofErr w:type="gramStart"/>
      <w:r w:rsidRPr="00A414D8">
        <w:rPr>
          <w:rFonts w:ascii="Times New Roman" w:eastAsia="Times New Roman" w:hAnsi="Times New Roman" w:cs="Times New Roman"/>
          <w:color w:val="000000"/>
          <w:sz w:val="26"/>
          <w:szCs w:val="26"/>
          <w:lang w:eastAsia="ru-RU"/>
        </w:rPr>
        <w:t>вс</w:t>
      </w:r>
      <w:proofErr w:type="gramEnd"/>
      <w:r w:rsidRPr="00A414D8">
        <w:rPr>
          <w:rFonts w:ascii="Times New Roman" w:eastAsia="Times New Roman" w:hAnsi="Times New Roman" w:cs="Times New Roman"/>
          <w:color w:val="000000"/>
          <w:sz w:val="26"/>
          <w:szCs w:val="26"/>
          <w:lang w:eastAsia="ru-RU"/>
        </w:rPr>
        <w:t>іх закладів загальної середньої освіти незалежно від їх підпорядкування і форми власності. Виключення з інваріантного складника будь-якої з освітніх галузей є неприпустимим, оскільки порушує цілісність початкової освіти і наступність з базовою загальною середньою освітою.</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proofErr w:type="gramStart"/>
      <w:r w:rsidRPr="00A414D8">
        <w:rPr>
          <w:rFonts w:ascii="Times New Roman" w:eastAsia="Times New Roman" w:hAnsi="Times New Roman" w:cs="Times New Roman"/>
          <w:color w:val="000000"/>
          <w:sz w:val="26"/>
          <w:szCs w:val="26"/>
          <w:lang w:eastAsia="ru-RU"/>
        </w:rPr>
        <w:t xml:space="preserve">Інваріантний складник базового навчального плану для спеціальних закладів (класів) передбачає проведення корекційно-розвиткової роботи, напрями та </w:t>
      </w:r>
      <w:r w:rsidRPr="00A414D8">
        <w:rPr>
          <w:rFonts w:ascii="Times New Roman" w:eastAsia="Times New Roman" w:hAnsi="Times New Roman" w:cs="Times New Roman"/>
          <w:color w:val="000000"/>
          <w:sz w:val="26"/>
          <w:szCs w:val="26"/>
          <w:lang w:eastAsia="ru-RU"/>
        </w:rPr>
        <w:lastRenderedPageBreak/>
        <w:t>змістове наповнення якої визначаються з урахуванням особливостей психофізичного розвитку дітей з особливими освітніми потребами.</w:t>
      </w:r>
      <w:proofErr w:type="gramEnd"/>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Кожна освітня галузь передбачає обов’язкову корекційно-розвиткову роботу.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Варіативний складник базового навчального плану розподіляється закладом загальної середньої освіти самостійно, враховуючи особливості організації освітнього процесу та індивідуальних освітніх потреб здобувачів освіти і відображається в освітній програмі такого закладу.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26. Варіативність змісту початкової освіти забезпечується також шляхом запровадження резервного часу в освітній програмі закладу загальної середньої освіти, що сприя</w:t>
      </w:r>
      <w:proofErr w:type="gramStart"/>
      <w:r w:rsidRPr="00A414D8">
        <w:rPr>
          <w:rFonts w:ascii="Times New Roman" w:eastAsia="Times New Roman" w:hAnsi="Times New Roman" w:cs="Times New Roman"/>
          <w:color w:val="000000"/>
          <w:sz w:val="26"/>
          <w:szCs w:val="26"/>
          <w:lang w:eastAsia="ru-RU"/>
        </w:rPr>
        <w:t>є,</w:t>
      </w:r>
      <w:proofErr w:type="gramEnd"/>
      <w:r w:rsidRPr="00A414D8">
        <w:rPr>
          <w:rFonts w:ascii="Times New Roman" w:eastAsia="Times New Roman" w:hAnsi="Times New Roman" w:cs="Times New Roman"/>
          <w:color w:val="000000"/>
          <w:sz w:val="26"/>
          <w:szCs w:val="26"/>
          <w:lang w:eastAsia="ru-RU"/>
        </w:rPr>
        <w:t xml:space="preserve"> зокрема, задоволенню освітніх потреб здобувачів освіти, вирівнюванню їх досягнень, розвитку наскрізних умінь.</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 xml:space="preserve">27. Заклади загальної середньої освіти з навчанням мовами відповідних корінних народів та національних меншин для реалізації мовно-літературної освітньої галузі додатково можуть використовувати години варіативного складника </w:t>
      </w:r>
      <w:proofErr w:type="gramStart"/>
      <w:r w:rsidRPr="00A414D8">
        <w:rPr>
          <w:rFonts w:ascii="Times New Roman" w:eastAsia="Times New Roman" w:hAnsi="Times New Roman" w:cs="Times New Roman"/>
          <w:color w:val="000000"/>
          <w:sz w:val="26"/>
          <w:szCs w:val="26"/>
          <w:lang w:eastAsia="ru-RU"/>
        </w:rPr>
        <w:t>базового</w:t>
      </w:r>
      <w:proofErr w:type="gramEnd"/>
      <w:r w:rsidRPr="00A414D8">
        <w:rPr>
          <w:rFonts w:ascii="Times New Roman" w:eastAsia="Times New Roman" w:hAnsi="Times New Roman" w:cs="Times New Roman"/>
          <w:color w:val="000000"/>
          <w:sz w:val="26"/>
          <w:szCs w:val="26"/>
          <w:lang w:eastAsia="ru-RU"/>
        </w:rPr>
        <w:t xml:space="preserve"> навчального плану.</w:t>
      </w:r>
    </w:p>
    <w:p w:rsidR="00A414D8" w:rsidRPr="00A414D8" w:rsidRDefault="00A414D8" w:rsidP="00A414D8">
      <w:pPr>
        <w:spacing w:before="120" w:after="0" w:line="240" w:lineRule="auto"/>
        <w:ind w:firstLine="567"/>
        <w:jc w:val="both"/>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28. Державна атестація здобувачів освіти проводиться у формі контрольних робіт з метою проведення моніторингу якості освітньої діяльності закладів загальної середньої освіти та/або якості освіти.</w:t>
      </w:r>
    </w:p>
    <w:p w:rsidR="00A414D8" w:rsidRPr="00A414D8" w:rsidRDefault="00A414D8" w:rsidP="00A414D8">
      <w:pPr>
        <w:keepNext/>
        <w:spacing w:before="480" w:after="0" w:line="240" w:lineRule="auto"/>
        <w:jc w:val="center"/>
        <w:rPr>
          <w:rFonts w:ascii="Times New Roman" w:eastAsia="Times New Roman" w:hAnsi="Times New Roman" w:cs="Times New Roman"/>
          <w:sz w:val="24"/>
          <w:szCs w:val="24"/>
          <w:lang w:eastAsia="ru-RU"/>
        </w:rPr>
      </w:pPr>
      <w:r w:rsidRPr="00A414D8">
        <w:rPr>
          <w:rFonts w:ascii="Times New Roman" w:eastAsia="Times New Roman" w:hAnsi="Times New Roman" w:cs="Times New Roman"/>
          <w:color w:val="000000"/>
          <w:sz w:val="26"/>
          <w:szCs w:val="26"/>
          <w:lang w:eastAsia="ru-RU"/>
        </w:rPr>
        <w:t>_____________________</w:t>
      </w:r>
    </w:p>
    <w:sectPr w:rsidR="00A414D8" w:rsidRPr="00A414D8" w:rsidSect="004A77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44868"/>
    <w:multiLevelType w:val="multilevel"/>
    <w:tmpl w:val="16DA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70527"/>
    <w:multiLevelType w:val="multilevel"/>
    <w:tmpl w:val="93C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82B35"/>
    <w:multiLevelType w:val="multilevel"/>
    <w:tmpl w:val="8DFA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3E4E2D"/>
    <w:multiLevelType w:val="multilevel"/>
    <w:tmpl w:val="D1AA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433227"/>
    <w:multiLevelType w:val="multilevel"/>
    <w:tmpl w:val="68D2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654D95"/>
    <w:multiLevelType w:val="multilevel"/>
    <w:tmpl w:val="1CBC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425844"/>
    <w:multiLevelType w:val="multilevel"/>
    <w:tmpl w:val="CADE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57F6514"/>
    <w:multiLevelType w:val="multilevel"/>
    <w:tmpl w:val="D642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9D54C40"/>
    <w:multiLevelType w:val="multilevel"/>
    <w:tmpl w:val="E43E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0569C6"/>
    <w:multiLevelType w:val="multilevel"/>
    <w:tmpl w:val="59AE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47C7916"/>
    <w:multiLevelType w:val="multilevel"/>
    <w:tmpl w:val="0264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7111A2E"/>
    <w:multiLevelType w:val="multilevel"/>
    <w:tmpl w:val="3FC2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6"/>
  </w:num>
  <w:num w:numId="4">
    <w:abstractNumId w:val="8"/>
  </w:num>
  <w:num w:numId="5">
    <w:abstractNumId w:val="9"/>
  </w:num>
  <w:num w:numId="6">
    <w:abstractNumId w:val="0"/>
  </w:num>
  <w:num w:numId="7">
    <w:abstractNumId w:val="3"/>
  </w:num>
  <w:num w:numId="8">
    <w:abstractNumId w:val="4"/>
  </w:num>
  <w:num w:numId="9">
    <w:abstractNumId w:val="5"/>
  </w:num>
  <w:num w:numId="10">
    <w:abstractNumId w:val="11"/>
  </w:num>
  <w:num w:numId="11">
    <w:abstractNumId w:val="7"/>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414D8"/>
    <w:rsid w:val="004A7796"/>
    <w:rsid w:val="007F2429"/>
    <w:rsid w:val="00A414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7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40410,baiaagaaboqcaaadotebaaveeqiaaaaaaaaaaaaaaaaaaaaaaaaaaaaaaaaaaaaaaaaaaaaaaaaaaaaaaaaaaaaaaaaaaaaaaaaaaaaaaaaaaaaaaaaaaaaaaaaaaaaaaaaaaaaaaaaaaaaaaaaaaaaaaaaaaaaaaaaaaaaaaaaaaaaaaaaaaaaaaaaaaaaaaaaaaaaaaaaaaaaaaaaaaaaaaaaaaaaaaaaaaa"/>
    <w:basedOn w:val="a"/>
    <w:rsid w:val="00A414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A414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414D8"/>
    <w:rPr>
      <w:color w:val="0000FF"/>
      <w:u w:val="single"/>
    </w:rPr>
  </w:style>
</w:styles>
</file>

<file path=word/webSettings.xml><?xml version="1.0" encoding="utf-8"?>
<w:webSettings xmlns:r="http://schemas.openxmlformats.org/officeDocument/2006/relationships" xmlns:w="http://schemas.openxmlformats.org/wordprocessingml/2006/main">
  <w:divs>
    <w:div w:id="37146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edrada.com.ua/article/2107-priynyato-derjavniy-standart-pochatkovo-osv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3100</Words>
  <Characters>17672</Characters>
  <Application>Microsoft Office Word</Application>
  <DocSecurity>0</DocSecurity>
  <Lines>147</Lines>
  <Paragraphs>41</Paragraphs>
  <ScaleCrop>false</ScaleCrop>
  <Company>RePack by SPecialiST</Company>
  <LinksUpToDate>false</LinksUpToDate>
  <CharactersWithSpaces>20731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2018-03-03T16:02:00Z</dcterms:created>
  <dcterms:modified xsi:type="dcterms:W3CDTF">2018-03-03T16:03:00Z</dcterms:modified>
</cp:coreProperties>
</file>