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F2" w:rsidRPr="00F369A7" w:rsidRDefault="00254FF2" w:rsidP="00D341B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69A7" w:rsidRPr="00F369A7" w:rsidRDefault="00F369A7" w:rsidP="00F369A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69A7">
        <w:rPr>
          <w:rFonts w:ascii="Times New Roman" w:hAnsi="Times New Roman" w:cs="Times New Roman"/>
          <w:b/>
          <w:sz w:val="28"/>
          <w:szCs w:val="28"/>
          <w:lang w:val="uk-UA"/>
        </w:rPr>
        <w:t>ЗАВДАННЯ ОЗНАЙОМЛЕННЯ ДІТЕЙ З ВИТОКАМИ НАРОДОЗНАВСТВА</w:t>
      </w:r>
    </w:p>
    <w:p w:rsidR="00D341B2" w:rsidRPr="00D341B2" w:rsidRDefault="00D341B2" w:rsidP="00254F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9A7">
        <w:rPr>
          <w:rFonts w:ascii="Times New Roman" w:hAnsi="Times New Roman" w:cs="Times New Roman"/>
          <w:sz w:val="28"/>
          <w:szCs w:val="28"/>
          <w:lang w:val="uk-UA"/>
        </w:rPr>
        <w:t xml:space="preserve">Нині, повертаючись до історії українського народу, відроджуючи, пробуджуючи до життя національні традиції, національний дух нашого народу, ми виховуємо свідомого громадянина і патріота нашої держави. </w:t>
      </w:r>
      <w:r w:rsidRPr="00D341B2">
        <w:rPr>
          <w:rFonts w:ascii="Times New Roman" w:hAnsi="Times New Roman" w:cs="Times New Roman"/>
          <w:sz w:val="28"/>
          <w:szCs w:val="28"/>
        </w:rPr>
        <w:t>Починати цю роботу потрібно з раннього віку в сім'ї, у дитячому садку, в школі</w:t>
      </w:r>
      <w:r w:rsid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 xml:space="preserve">Організовуючи народознавчу роботу з дошкільниками, вихователі повинні у комплексі розв'язувати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ізнавальні, навчальні, виховні та мовленнєві завдання (А. Богуш).</w:t>
      </w:r>
      <w:r w:rsidR="00254F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ізнавальні завдання передбачають розширення знань дітей про Україну, її історію, культуру, природні багатства.</w:t>
      </w:r>
      <w:r w:rsid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 xml:space="preserve">Дітей спочатку ознайомлюють з найближчим оточенням, з яким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 щодня контактують. Поступово стежинкою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ідного краю ведуть дитину до столиці України - Києва, інших міст та пам'ятних місць Батьківщини.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На заняттях з народознавства малюк уперше долучається до державних символів (Герба, Прапора, Гімну) та народних національних оберегів (калини, верби,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іночка, рушника тощо).</w:t>
      </w:r>
      <w:r w:rsid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 xml:space="preserve">Предметом обговорення у дитячому товаристві мають бути й родинні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корен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і кожної сім'ї, кожної родини. Вихователь повинен стимулювати й заохочувати дітей до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ізнання свого родоводу.</w:t>
      </w:r>
      <w:r w:rsidR="00254F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Упродовж перебування дітей у дитячому садку потрібно ознайомити їх з побутом нашого народу як у минулому, так і на сучасному етапі. Діти повинні знати (впізнавати, розрізняти) українські національні іграшки, національний І (традиційний та регіональний) одяг, взуття, посуд, предмети побуту та хатнього інтер'єру, подвір'я. Треба розвивати у дітей ц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ікавість до української національної обрядовості, народних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свят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, ігор, народних прикмет, народної творчості, національного мистецтва, народних промислів. Не можна обійти | увагою й українську національну кухню.</w:t>
      </w:r>
    </w:p>
    <w:p w:rsidR="00D341B2" w:rsidRPr="00D341B2" w:rsidRDefault="00D341B2" w:rsidP="00254F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41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ізнавальні завдання реалізуються й у пізнаванні дітьми природи рідного краю (ліси, степи, моря, гори, заказники тощо).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Навчальні завдання передбачають формування перших наукових народознавчих та історичних понять, у майбутньому - основи наукового мислення, національної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ідомості, самосвідомості та психології.</w:t>
      </w:r>
    </w:p>
    <w:p w:rsidR="00D341B2" w:rsidRPr="00D341B2" w:rsidRDefault="00D341B2" w:rsidP="00254F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Вихователь повинен: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•  розвивати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ізнавальну активність дітей, прагнення якнайглибше пізнати свій народ, свої національні корені;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•  формувати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ійкий інтерес до народознавчого матеріалу, бажання пізнати його глибше, навчити використовувати його в побуті, у своєму дитячому житті, запам'ятовувати вірші, прислів'я, приказки, казки, загадки;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lastRenderedPageBreak/>
        <w:t xml:space="preserve">•  прищеплювати дітям елементарні трудові навички,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пов'язан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і з народними ремеслами. Вчити малюків вишивати, витинати, розписувати за українськими мотивами писанки, іграшки, посуд виготовляти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ізні вироби: іграшки, глиняний посуд, вибійки, витинанки, аплікації тощо.</w:t>
      </w:r>
    </w:p>
    <w:p w:rsidR="00D341B2" w:rsidRPr="00D341B2" w:rsidRDefault="00D341B2" w:rsidP="00254F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Розвивальні завдання передбачають розвиток усіх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псих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ічних процесів у дитини: запам'ятовування, уважності, зосередженості, логічного мислення, уяви. Діти повинні вміти самостійно аналізувати, зіставляти, порівнювати народознавчі поняття, звичаї минулого та сучасного, відокремлювати місцеве, регіональне від загальнотрадиційного національного.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Мовленнєві завдання є супутніми на кожному народознавчому занятті. Наприклад, мандруючи до української оселі прадідів, діти вперше чують слова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іха, тин, перелаз, скриня, ослін, долівка.</w:t>
      </w:r>
      <w:r w:rsid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Словник дітей також поповнюється образними виразами, коли вони слухають фольклорні твори та твори українських письменників. Діти згадують знайомі прислі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'я, приказки, примовки. Кожне заняття супроводжується розповідями дітей про побачене, почуте, пережите.</w:t>
      </w:r>
    </w:p>
    <w:p w:rsidR="00D341B2" w:rsidRPr="00D341B2" w:rsidRDefault="00D341B2" w:rsidP="00254F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Виховні завдання мають на меті прищепити дітям насамперед любов до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ідного краю, до землі своїх предків, до рідної мови, оселі, до батьківщини, почуття гордості за свій народ, повагу до національної культури, національних звичаїв та оберегів.</w:t>
      </w:r>
    </w:p>
    <w:p w:rsidR="00D341B2" w:rsidRPr="00D341B2" w:rsidRDefault="00D341B2" w:rsidP="00254F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Природними національними рисами характеру українців вважаються щирість, гостинність, доброта,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мудр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ість, щедрість, добре почуття гумору. Отож ці риси особистості потрібно виховувати у дитини, використовуючи для цього багатий народознавчий матеріал.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Заняття з народознавства сприяють вихованню у дітей духовності на національному ґрунті, доброзичливості, чесності, взаємоповаги, чемності, скромності, товариськості, поваги до культури інших народів, вшанування їхніх традицій, оберегів.</w:t>
      </w:r>
      <w:r w:rsid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 xml:space="preserve">Долучення дітей до народної творчості, мистецтва, безпосередня участь у національних святах виховують у них естетичні почуття, розвивають художнє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ітобачення, наповнюють емоційну сферу дитину радощами,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іднімають настрій, формують естетичний смак.</w:t>
      </w:r>
      <w:r w:rsid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 xml:space="preserve">Проведення занять, організація свят з народознавства потребує серйозної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ідготовки педагогів. Відхилення від змісту тлумачення основних подій, традицій, що їх використовують на занятті або святі, допускати не можна. Як зазначає А. Богуш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 календарно-обрядовий матеріал повинен обиратися з мінімальним релігійним звучанням.</w:t>
      </w:r>
    </w:p>
    <w:p w:rsidR="00254FF2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FF2" w:rsidRPr="00F369A7" w:rsidRDefault="00F369A7" w:rsidP="00F369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69A7">
        <w:rPr>
          <w:rFonts w:ascii="Times New Roman" w:hAnsi="Times New Roman" w:cs="Times New Roman"/>
          <w:b/>
          <w:sz w:val="28"/>
          <w:szCs w:val="28"/>
          <w:lang w:val="uk-UA"/>
        </w:rPr>
        <w:t>ВИМОГИ ДО НАЦІОНАЛЬНИХ КУТОЧКІВ</w:t>
      </w:r>
    </w:p>
    <w:p w:rsidR="00254FF2" w:rsidRPr="00F369A7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Національний куточок у групі має бути розташований у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ітлому, зручному для огляду місці, бути візуально відокремленим від ігрових центрів. Експозиція національного куточка в групі не повинна бути перенавантаженою та застиглою, вона має змінюватися, поповнюватися. Важливим критерієм національного куточка є його естетичне оформлення.</w:t>
      </w:r>
    </w:p>
    <w:p w:rsidR="00D341B2" w:rsidRPr="00254FF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41B2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ім предметів, виробів національного мистецтва, що подані в пам'ятках нижче, в експозицію можна включати вироби, які виготовляли та використовували в народі відповідно до обрядових циклів (осіннього, зимового, весняного, літнього). Наприклад:</w:t>
      </w:r>
    </w:p>
    <w:p w:rsidR="00D341B2" w:rsidRPr="00254FF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осінній цикл: свято врожаю - кошик із фруктами, овочами;</w:t>
      </w:r>
    </w:p>
    <w:p w:rsidR="00D341B2" w:rsidRPr="00254FF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4FF2">
        <w:rPr>
          <w:rFonts w:ascii="Times New Roman" w:hAnsi="Times New Roman" w:cs="Times New Roman"/>
          <w:sz w:val="28"/>
          <w:szCs w:val="28"/>
        </w:rPr>
        <w:t xml:space="preserve">•  </w:t>
      </w:r>
      <w:r w:rsidRPr="00D341B2">
        <w:rPr>
          <w:rFonts w:ascii="Times New Roman" w:hAnsi="Times New Roman" w:cs="Times New Roman"/>
          <w:sz w:val="28"/>
          <w:szCs w:val="28"/>
        </w:rPr>
        <w:t>зимовий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цикл</w:t>
      </w:r>
      <w:r w:rsidRPr="00254FF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іздвяні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свята</w:t>
      </w:r>
      <w:r w:rsidRPr="00254FF2">
        <w:rPr>
          <w:rFonts w:ascii="Times New Roman" w:hAnsi="Times New Roman" w:cs="Times New Roman"/>
          <w:sz w:val="28"/>
          <w:szCs w:val="28"/>
        </w:rPr>
        <w:t xml:space="preserve"> - “</w:t>
      </w:r>
      <w:r w:rsidRPr="00D341B2">
        <w:rPr>
          <w:rFonts w:ascii="Times New Roman" w:hAnsi="Times New Roman" w:cs="Times New Roman"/>
          <w:sz w:val="28"/>
          <w:szCs w:val="28"/>
        </w:rPr>
        <w:t>зірка</w:t>
      </w:r>
      <w:r w:rsidRPr="00254FF2">
        <w:rPr>
          <w:rFonts w:ascii="Times New Roman" w:hAnsi="Times New Roman" w:cs="Times New Roman"/>
          <w:sz w:val="28"/>
          <w:szCs w:val="28"/>
        </w:rPr>
        <w:t xml:space="preserve">” </w:t>
      </w:r>
      <w:r w:rsidRPr="00D341B2">
        <w:rPr>
          <w:rFonts w:ascii="Times New Roman" w:hAnsi="Times New Roman" w:cs="Times New Roman"/>
          <w:sz w:val="28"/>
          <w:szCs w:val="28"/>
        </w:rPr>
        <w:t>з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дерев</w:t>
      </w:r>
      <w:r w:rsidRPr="00254FF2">
        <w:rPr>
          <w:rFonts w:ascii="Times New Roman" w:hAnsi="Times New Roman" w:cs="Times New Roman"/>
          <w:sz w:val="28"/>
          <w:szCs w:val="28"/>
        </w:rPr>
        <w:t>'</w:t>
      </w:r>
      <w:r w:rsidRPr="00D341B2">
        <w:rPr>
          <w:rFonts w:ascii="Times New Roman" w:hAnsi="Times New Roman" w:cs="Times New Roman"/>
          <w:sz w:val="28"/>
          <w:szCs w:val="28"/>
        </w:rPr>
        <w:t>яної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обичайки</w:t>
      </w:r>
      <w:r w:rsidRPr="00254FF2">
        <w:rPr>
          <w:rFonts w:ascii="Times New Roman" w:hAnsi="Times New Roman" w:cs="Times New Roman"/>
          <w:sz w:val="28"/>
          <w:szCs w:val="28"/>
        </w:rPr>
        <w:t xml:space="preserve"> (</w:t>
      </w:r>
      <w:r w:rsidRPr="00D341B2">
        <w:rPr>
          <w:rFonts w:ascii="Times New Roman" w:hAnsi="Times New Roman" w:cs="Times New Roman"/>
          <w:sz w:val="28"/>
          <w:szCs w:val="28"/>
        </w:rPr>
        <w:t>обід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сита</w:t>
      </w:r>
      <w:r w:rsidRPr="00254FF2">
        <w:rPr>
          <w:rFonts w:ascii="Times New Roman" w:hAnsi="Times New Roman" w:cs="Times New Roman"/>
          <w:sz w:val="28"/>
          <w:szCs w:val="28"/>
        </w:rPr>
        <w:t xml:space="preserve">, </w:t>
      </w:r>
      <w:r w:rsidRPr="00D341B2">
        <w:rPr>
          <w:rFonts w:ascii="Times New Roman" w:hAnsi="Times New Roman" w:cs="Times New Roman"/>
          <w:sz w:val="28"/>
          <w:szCs w:val="28"/>
        </w:rPr>
        <w:t>решета</w:t>
      </w:r>
      <w:r w:rsidRPr="00254FF2">
        <w:rPr>
          <w:rFonts w:ascii="Times New Roman" w:hAnsi="Times New Roman" w:cs="Times New Roman"/>
          <w:sz w:val="28"/>
          <w:szCs w:val="28"/>
        </w:rPr>
        <w:t xml:space="preserve">, </w:t>
      </w:r>
      <w:r w:rsidRPr="00D341B2">
        <w:rPr>
          <w:rFonts w:ascii="Times New Roman" w:hAnsi="Times New Roman" w:cs="Times New Roman"/>
          <w:sz w:val="28"/>
          <w:szCs w:val="28"/>
        </w:rPr>
        <w:t>бубна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тощо</w:t>
      </w:r>
      <w:r w:rsidRPr="00254FF2">
        <w:rPr>
          <w:rFonts w:ascii="Times New Roman" w:hAnsi="Times New Roman" w:cs="Times New Roman"/>
          <w:sz w:val="28"/>
          <w:szCs w:val="28"/>
        </w:rPr>
        <w:t xml:space="preserve">) </w:t>
      </w:r>
      <w:r w:rsidRPr="00D341B2">
        <w:rPr>
          <w:rFonts w:ascii="Times New Roman" w:hAnsi="Times New Roman" w:cs="Times New Roman"/>
          <w:sz w:val="28"/>
          <w:szCs w:val="28"/>
        </w:rPr>
        <w:t>і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тоненьких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дощечок</w:t>
      </w:r>
      <w:r w:rsidRPr="00254FF2">
        <w:rPr>
          <w:rFonts w:ascii="Times New Roman" w:hAnsi="Times New Roman" w:cs="Times New Roman"/>
          <w:sz w:val="28"/>
          <w:szCs w:val="28"/>
        </w:rPr>
        <w:t xml:space="preserve"> - </w:t>
      </w:r>
      <w:r w:rsidRPr="00D341B2">
        <w:rPr>
          <w:rFonts w:ascii="Times New Roman" w:hAnsi="Times New Roman" w:cs="Times New Roman"/>
          <w:sz w:val="28"/>
          <w:szCs w:val="28"/>
        </w:rPr>
        <w:t>семи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шалівок</w:t>
      </w:r>
      <w:r w:rsidRPr="00254FF2">
        <w:rPr>
          <w:rFonts w:ascii="Times New Roman" w:hAnsi="Times New Roman" w:cs="Times New Roman"/>
          <w:sz w:val="28"/>
          <w:szCs w:val="28"/>
        </w:rPr>
        <w:t xml:space="preserve">, </w:t>
      </w:r>
      <w:r w:rsidRPr="00D341B2">
        <w:rPr>
          <w:rFonts w:ascii="Times New Roman" w:hAnsi="Times New Roman" w:cs="Times New Roman"/>
          <w:sz w:val="28"/>
          <w:szCs w:val="28"/>
        </w:rPr>
        <w:t>декорована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кольоровим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папером</w:t>
      </w:r>
      <w:r w:rsidRPr="00254FF2">
        <w:rPr>
          <w:rFonts w:ascii="Times New Roman" w:hAnsi="Times New Roman" w:cs="Times New Roman"/>
          <w:sz w:val="28"/>
          <w:szCs w:val="28"/>
        </w:rPr>
        <w:t xml:space="preserve">, </w:t>
      </w:r>
      <w:r w:rsidRPr="00D341B2">
        <w:rPr>
          <w:rFonts w:ascii="Times New Roman" w:hAnsi="Times New Roman" w:cs="Times New Roman"/>
          <w:sz w:val="28"/>
          <w:szCs w:val="28"/>
        </w:rPr>
        <w:t>стрічками</w:t>
      </w:r>
      <w:r w:rsidRPr="00254FF2">
        <w:rPr>
          <w:rFonts w:ascii="Times New Roman" w:hAnsi="Times New Roman" w:cs="Times New Roman"/>
          <w:sz w:val="28"/>
          <w:szCs w:val="28"/>
        </w:rPr>
        <w:t xml:space="preserve">; </w:t>
      </w:r>
      <w:r w:rsidRPr="00D341B2">
        <w:rPr>
          <w:rFonts w:ascii="Times New Roman" w:hAnsi="Times New Roman" w:cs="Times New Roman"/>
          <w:sz w:val="28"/>
          <w:szCs w:val="28"/>
        </w:rPr>
        <w:t>на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стіл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кладуть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сіно</w:t>
      </w:r>
      <w:r w:rsidRPr="00254FF2">
        <w:rPr>
          <w:rFonts w:ascii="Times New Roman" w:hAnsi="Times New Roman" w:cs="Times New Roman"/>
          <w:sz w:val="28"/>
          <w:szCs w:val="28"/>
        </w:rPr>
        <w:t xml:space="preserve">, </w:t>
      </w:r>
      <w:r w:rsidRPr="00D341B2">
        <w:rPr>
          <w:rFonts w:ascii="Times New Roman" w:hAnsi="Times New Roman" w:cs="Times New Roman"/>
          <w:sz w:val="28"/>
          <w:szCs w:val="28"/>
        </w:rPr>
        <w:t>зерно</w:t>
      </w:r>
      <w:r w:rsidRPr="00254FF2">
        <w:rPr>
          <w:rFonts w:ascii="Times New Roman" w:hAnsi="Times New Roman" w:cs="Times New Roman"/>
          <w:sz w:val="28"/>
          <w:szCs w:val="28"/>
        </w:rPr>
        <w:t xml:space="preserve">, </w:t>
      </w:r>
      <w:r w:rsidRPr="00D341B2">
        <w:rPr>
          <w:rFonts w:ascii="Times New Roman" w:hAnsi="Times New Roman" w:cs="Times New Roman"/>
          <w:sz w:val="28"/>
          <w:szCs w:val="28"/>
        </w:rPr>
        <w:t>сніп</w:t>
      </w:r>
      <w:r w:rsidRPr="00254FF2">
        <w:rPr>
          <w:rFonts w:ascii="Times New Roman" w:hAnsi="Times New Roman" w:cs="Times New Roman"/>
          <w:sz w:val="28"/>
          <w:szCs w:val="28"/>
        </w:rPr>
        <w:t>-</w:t>
      </w:r>
      <w:r w:rsidRPr="00D341B2">
        <w:rPr>
          <w:rFonts w:ascii="Times New Roman" w:hAnsi="Times New Roman" w:cs="Times New Roman"/>
          <w:sz w:val="28"/>
          <w:szCs w:val="28"/>
        </w:rPr>
        <w:t>дідух</w:t>
      </w:r>
      <w:r w:rsidRPr="00254FF2">
        <w:rPr>
          <w:rFonts w:ascii="Times New Roman" w:hAnsi="Times New Roman" w:cs="Times New Roman"/>
          <w:sz w:val="28"/>
          <w:szCs w:val="28"/>
        </w:rPr>
        <w:t xml:space="preserve"> (</w:t>
      </w:r>
      <w:r w:rsidRPr="00D341B2">
        <w:rPr>
          <w:rFonts w:ascii="Times New Roman" w:hAnsi="Times New Roman" w:cs="Times New Roman"/>
          <w:sz w:val="28"/>
          <w:szCs w:val="28"/>
        </w:rPr>
        <w:t>пропоновані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рекомендації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визначені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у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матеріалах</w:t>
      </w:r>
      <w:r w:rsidRPr="00254FF2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А</w:t>
      </w:r>
      <w:r w:rsidRPr="00254FF2">
        <w:rPr>
          <w:rFonts w:ascii="Times New Roman" w:hAnsi="Times New Roman" w:cs="Times New Roman"/>
          <w:sz w:val="28"/>
          <w:szCs w:val="28"/>
        </w:rPr>
        <w:t xml:space="preserve">. </w:t>
      </w:r>
      <w:r w:rsidRPr="00D341B2">
        <w:rPr>
          <w:rFonts w:ascii="Times New Roman" w:hAnsi="Times New Roman" w:cs="Times New Roman"/>
          <w:sz w:val="28"/>
          <w:szCs w:val="28"/>
        </w:rPr>
        <w:t>Богуш</w:t>
      </w:r>
      <w:r w:rsidRPr="00254FF2">
        <w:rPr>
          <w:rFonts w:ascii="Times New Roman" w:hAnsi="Times New Roman" w:cs="Times New Roman"/>
          <w:sz w:val="28"/>
          <w:szCs w:val="28"/>
        </w:rPr>
        <w:t>).</w:t>
      </w:r>
    </w:p>
    <w:p w:rsidR="00D341B2" w:rsidRPr="00F369A7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69A7">
        <w:rPr>
          <w:rFonts w:ascii="Times New Roman" w:hAnsi="Times New Roman" w:cs="Times New Roman"/>
          <w:sz w:val="28"/>
          <w:szCs w:val="28"/>
        </w:rPr>
        <w:t xml:space="preserve">•  </w:t>
      </w:r>
      <w:r w:rsidRPr="00D341B2">
        <w:rPr>
          <w:rFonts w:ascii="Times New Roman" w:hAnsi="Times New Roman" w:cs="Times New Roman"/>
          <w:sz w:val="28"/>
          <w:szCs w:val="28"/>
        </w:rPr>
        <w:t>весняний</w:t>
      </w:r>
      <w:r w:rsidRPr="00F369A7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цикл</w:t>
      </w:r>
      <w:r w:rsidRPr="00F369A7">
        <w:rPr>
          <w:rFonts w:ascii="Times New Roman" w:hAnsi="Times New Roman" w:cs="Times New Roman"/>
          <w:sz w:val="28"/>
          <w:szCs w:val="28"/>
        </w:rPr>
        <w:t xml:space="preserve"> “</w:t>
      </w:r>
      <w:r w:rsidRPr="00D341B2">
        <w:rPr>
          <w:rFonts w:ascii="Times New Roman" w:hAnsi="Times New Roman" w:cs="Times New Roman"/>
          <w:sz w:val="28"/>
          <w:szCs w:val="28"/>
        </w:rPr>
        <w:t>Свято</w:t>
      </w:r>
      <w:r w:rsidRPr="00F369A7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першого</w:t>
      </w:r>
      <w:r w:rsidRPr="00F369A7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жайворонка</w:t>
      </w:r>
      <w:r w:rsidRPr="00F369A7">
        <w:rPr>
          <w:rFonts w:ascii="Times New Roman" w:hAnsi="Times New Roman" w:cs="Times New Roman"/>
          <w:sz w:val="28"/>
          <w:szCs w:val="28"/>
        </w:rPr>
        <w:t xml:space="preserve">” - </w:t>
      </w:r>
      <w:r w:rsidRPr="00D341B2">
        <w:rPr>
          <w:rFonts w:ascii="Times New Roman" w:hAnsi="Times New Roman" w:cs="Times New Roman"/>
          <w:sz w:val="28"/>
          <w:szCs w:val="28"/>
        </w:rPr>
        <w:t>фігурки</w:t>
      </w:r>
      <w:r w:rsidRPr="00F369A7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випечених</w:t>
      </w:r>
      <w:r w:rsidRPr="00F369A7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із</w:t>
      </w:r>
      <w:r w:rsidRPr="00F369A7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солоного</w:t>
      </w:r>
      <w:r w:rsidRPr="00F369A7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тіста</w:t>
      </w:r>
      <w:r w:rsidRPr="00F369A7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жайворонків</w:t>
      </w:r>
      <w:r w:rsidRPr="00F369A7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та</w:t>
      </w:r>
      <w:r w:rsidRPr="00F369A7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голубів</w:t>
      </w:r>
      <w:r w:rsidRPr="00F369A7">
        <w:rPr>
          <w:rFonts w:ascii="Times New Roman" w:hAnsi="Times New Roman" w:cs="Times New Roman"/>
          <w:sz w:val="28"/>
          <w:szCs w:val="28"/>
        </w:rPr>
        <w:t>; “</w:t>
      </w:r>
      <w:r w:rsidRPr="00D341B2">
        <w:rPr>
          <w:rFonts w:ascii="Times New Roman" w:hAnsi="Times New Roman" w:cs="Times New Roman"/>
          <w:sz w:val="28"/>
          <w:szCs w:val="28"/>
        </w:rPr>
        <w:t>Вербна</w:t>
      </w:r>
      <w:r w:rsidRPr="00F369A7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неділя</w:t>
      </w:r>
      <w:r w:rsidRPr="00F369A7">
        <w:rPr>
          <w:rFonts w:ascii="Times New Roman" w:hAnsi="Times New Roman" w:cs="Times New Roman"/>
          <w:sz w:val="28"/>
          <w:szCs w:val="28"/>
        </w:rPr>
        <w:t xml:space="preserve">” - </w:t>
      </w:r>
      <w:r w:rsidRPr="00D341B2">
        <w:rPr>
          <w:rFonts w:ascii="Times New Roman" w:hAnsi="Times New Roman" w:cs="Times New Roman"/>
          <w:sz w:val="28"/>
          <w:szCs w:val="28"/>
        </w:rPr>
        <w:t>вербові</w:t>
      </w:r>
      <w:r w:rsidRPr="00F369A7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гілочки</w:t>
      </w:r>
      <w:r w:rsidRPr="00F369A7">
        <w:rPr>
          <w:rFonts w:ascii="Times New Roman" w:hAnsi="Times New Roman" w:cs="Times New Roman"/>
          <w:sz w:val="28"/>
          <w:szCs w:val="28"/>
        </w:rPr>
        <w:t xml:space="preserve">, </w:t>
      </w:r>
      <w:r w:rsidRPr="00D341B2">
        <w:rPr>
          <w:rFonts w:ascii="Times New Roman" w:hAnsi="Times New Roman" w:cs="Times New Roman"/>
          <w:sz w:val="28"/>
          <w:szCs w:val="28"/>
        </w:rPr>
        <w:t>прикрашені</w:t>
      </w:r>
      <w:r w:rsidRPr="00F369A7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квітами</w:t>
      </w:r>
      <w:r w:rsidRPr="00F369A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ічками</w:t>
      </w:r>
      <w:r w:rsidRPr="00F369A7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sz w:val="28"/>
          <w:szCs w:val="28"/>
        </w:rPr>
        <w:t>тощо</w:t>
      </w:r>
      <w:r w:rsidRPr="00F369A7">
        <w:rPr>
          <w:rFonts w:ascii="Times New Roman" w:hAnsi="Times New Roman" w:cs="Times New Roman"/>
          <w:sz w:val="28"/>
          <w:szCs w:val="28"/>
        </w:rPr>
        <w:t>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У національному куточку можна ставити букет з квітами (мак, чорнобривці, ромашки, барвінок,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івонія, жоржина, ковила тощо).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Зміни в експозиції національного куточка можуть бути пов'язані із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ізнавальною темою тижня з народознавства.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Наприклад: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Тема “Українська хата” - макет української хати; “Птахи-символи” — лелек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іграшка; “Криниця - оберіг українського народу” - макет криниці.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“Український віночок”, “Український одяг” - зразки віночків зі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ічками. Важливо зазначити, що віночки дівчата зберігали у скрині, не носили їх щодня, а вдягали на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свята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, тому бажано, щоб і в куточку його ви­кладали або вивішували лише у святкові дні, а також протягом тематичного тижня ознайомлення дітей з національним одягом.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Також предмети експозиції можуть змінюватися залежно від тематики занять з образотворчого мистецтва.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У старшій групі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ільно виділяти регіональні особливості народного одягу, мистецтва, знайомити з народними умільцями свого регіону.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Педагогам треба чітко розуміти, які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ібники, матеріали зберігаються у шафах вихователя, який дидактичний матеріал необхідний для проведення </w:t>
      </w:r>
      <w:r w:rsidRPr="00D341B2">
        <w:rPr>
          <w:rFonts w:ascii="Times New Roman" w:hAnsi="Times New Roman" w:cs="Times New Roman"/>
          <w:sz w:val="28"/>
          <w:szCs w:val="28"/>
        </w:rPr>
        <w:lastRenderedPageBreak/>
        <w:t>занять, бесід тощо, а які вироби та посібники є експонатами національного куточка.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Важливо зазначити, що коли відбуваються зміни в експозиції національного куточка, то на це обов'язково треба звертати увагу дітей.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Вихователеві необхідно обговорити ці зміни з дітьми, пояснити, з чим вони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пов'язан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і, детальніше розглянути нові предмети тощо. Такі спостереження та бесіди щодо змін в експозиції обов'язково плануються вихователем заздалегідь і фіксуються у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перспективному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 та прописуються в календарному планах.</w:t>
      </w: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F369A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369A7" w:rsidRPr="00F369A7" w:rsidRDefault="00F369A7" w:rsidP="00F369A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341B2" w:rsidRPr="00D341B2" w:rsidRDefault="00D341B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341B2">
        <w:rPr>
          <w:rFonts w:ascii="Times New Roman" w:hAnsi="Times New Roman" w:cs="Times New Roman"/>
          <w:sz w:val="28"/>
          <w:szCs w:val="28"/>
        </w:rPr>
        <w:lastRenderedPageBreak/>
        <w:t>Пам'ятка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1B2" w:rsidRDefault="00254FF2" w:rsidP="00254F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FF2">
        <w:rPr>
          <w:rFonts w:ascii="Times New Roman" w:hAnsi="Times New Roman" w:cs="Times New Roman"/>
          <w:b/>
          <w:sz w:val="28"/>
          <w:szCs w:val="28"/>
        </w:rPr>
        <w:t xml:space="preserve">НАЦІОНАЛЬНИЙ КУТОЧОК У МОЛОДШІЙ ГРУПІ </w:t>
      </w:r>
    </w:p>
    <w:p w:rsidR="00254FF2" w:rsidRPr="00254FF2" w:rsidRDefault="00254FF2" w:rsidP="00254F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Ляльки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 - дівчинка і хлопчик - у національному вбранні.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2. Вироби народних промислів України: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•  посуд: миска, полумисок, горщик, макітра, глечик, куманець, барильце, горнятко (посуд можна ставити на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рушник-стирок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, на святковий рушник у дні свят);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іграшки;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музичні дитячі народні інструменти — яворівські сопілка, дзиґа, свищики (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ізної форми);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писанки (виставляють напередодні Великодніх свят).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Альбом “Українські казки”, у якому розміщуються ілюстрації до народних казок (ілюстрації з казок поповнюються поступово).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•  Макет подвір'я з українською хатою, спорудами для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ійських тварин та фігурки тварин.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Виставляється по 1-2 предмети кожного виду виробу, протягом року змінюються на інші або змінюються на такі самі вироби, але з іншим розписом тощо.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5.Дидактичні ігри, наприклад, “Збери з частин ціле” (іграшки).</w:t>
      </w:r>
    </w:p>
    <w:p w:rsidR="00254FF2" w:rsidRDefault="00254FF2" w:rsidP="00254FF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341B2" w:rsidRPr="00D341B2" w:rsidRDefault="00D341B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341B2">
        <w:rPr>
          <w:rFonts w:ascii="Times New Roman" w:hAnsi="Times New Roman" w:cs="Times New Roman"/>
          <w:sz w:val="28"/>
          <w:szCs w:val="28"/>
        </w:rPr>
        <w:lastRenderedPageBreak/>
        <w:t>Пам'ятка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1B2" w:rsidRDefault="00254FF2" w:rsidP="00254F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FF2">
        <w:rPr>
          <w:rFonts w:ascii="Times New Roman" w:hAnsi="Times New Roman" w:cs="Times New Roman"/>
          <w:b/>
          <w:sz w:val="28"/>
          <w:szCs w:val="28"/>
        </w:rPr>
        <w:t xml:space="preserve">НАЦІОНАЛЬНИЙ КУТОЧОК У СЕРЕДНІЙ ГРУПІ </w:t>
      </w:r>
    </w:p>
    <w:p w:rsidR="00254FF2" w:rsidRPr="00254FF2" w:rsidRDefault="00254FF2" w:rsidP="00254F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Ляльки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 - дівчинка і хлопчик - у національному вбранні.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Вироби народних промислів України: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•  посуд: миска, полумисок, горщик, макітра, глечик, куманець, барильце, горнятко (посуд можна ставити на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рушник-стирок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, на святковий рушник у дні свят);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іграшки;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музичні дитячі народні інструменти - яворівські сопілка, дзиґа, свищики;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писанки (виставляють напередодні Великодніх свят).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Виставляється по 1-2 предмети кожного виду виробу, протягом року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змінюються на інші або змінюються на такі самі вироби, але з іншим розписом тощо.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Альбом “Українські казки”, у якому розміщуються ілюстрації до народних казок (ілюстрації з казок поповнюються поступово).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Дидактичні ігри (орієнтовний перелік): “Знайди за назвою український посуд”, “Збери з частин ціле” (розбилася таця, свищи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іграшка тощо) “Що зайве? (народні та сучасні народні інструменти; народний та сучасний одяг)</w:t>
      </w:r>
    </w:p>
    <w:p w:rsidR="00D341B2" w:rsidRPr="00D341B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Дидактичний фотоальбом “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Наше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 місто - Нетішин”.</w:t>
      </w:r>
    </w:p>
    <w:p w:rsidR="00254FF2" w:rsidRDefault="00D341B2" w:rsidP="00254F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4FF2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FF2" w:rsidRDefault="00254FF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4FF2" w:rsidRPr="00D341B2" w:rsidRDefault="00254FF2" w:rsidP="00254F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341B2">
        <w:rPr>
          <w:rFonts w:ascii="Times New Roman" w:hAnsi="Times New Roman" w:cs="Times New Roman"/>
          <w:sz w:val="28"/>
          <w:szCs w:val="28"/>
        </w:rPr>
        <w:lastRenderedPageBreak/>
        <w:t>Пам'ятка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1B2" w:rsidRPr="00254FF2" w:rsidRDefault="00254FF2" w:rsidP="00254F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FF2">
        <w:rPr>
          <w:rFonts w:ascii="Times New Roman" w:hAnsi="Times New Roman" w:cs="Times New Roman"/>
          <w:b/>
          <w:sz w:val="28"/>
          <w:szCs w:val="28"/>
        </w:rPr>
        <w:t>НАЦІОНАЛЬНИЙ КУТОЧОК У СТАРШІЙ ГРУПІ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1. Мапа України або її макет.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Ляльки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 - дівчинка і хлопчик - у національному вбранні.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3. Вироби народних промислів України: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•  посуд: миска, полумисок, горщик, макітра, глечик, куманець, барильце, горнятко, таріль, таця (посуд можна ставити на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рушник-стирок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, на святковий рушник у дні свят);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іграшки;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музичні дитячі народні інструменти - яворівські сопілка, скрипка, дзиґа, свищик;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писанки (виставляють напередодні Великодніх свят).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Виставляється по 2-3 предмети кожного виду виробу, протягом року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змінюються на інші або змінюються на такі самі вироби, але з іншим розписом тощо.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4. Дидактичний фотоальбом “Україна - наша держава”, “Київ - столиця України”, “Нетішин -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ідне місто”.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5. Альбом “Українські казки”, у якому розміщуються ілюстрації до народних казок, персонажі народних казок (ілюстрації з казок поповнюються поступово).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6. Дидактичні ігри (орієнтовний перелік): “Знайди за назвою український посуд”, “Збери із частин ціле” (розбилася таця, свищи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>іграшка тощо), “Що зайве?” (народні та сучасні народні інструменти; вироби народних промислів), “Дорогами країни” (робота з мапою України) тощо.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У вихователів обов'язково повинні зберігатися у шафі тематичні папки або альбоми: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 xml:space="preserve">•  “Державні символи України” (на звороті </w:t>
      </w:r>
      <w:proofErr w:type="gramStart"/>
      <w:r w:rsidRPr="00D341B2">
        <w:rPr>
          <w:rFonts w:ascii="Times New Roman" w:hAnsi="Times New Roman" w:cs="Times New Roman"/>
          <w:sz w:val="28"/>
          <w:szCs w:val="28"/>
        </w:rPr>
        <w:t>кожного</w:t>
      </w:r>
      <w:proofErr w:type="gramEnd"/>
      <w:r w:rsidRPr="00D341B2">
        <w:rPr>
          <w:rFonts w:ascii="Times New Roman" w:hAnsi="Times New Roman" w:cs="Times New Roman"/>
          <w:sz w:val="28"/>
          <w:szCs w:val="28"/>
        </w:rPr>
        <w:t xml:space="preserve"> символу надруковані орієнтовні бесіди з дітьми про цей символ);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“Національні символи України” (хліб, рушник, віночок, калина тощо);</w:t>
      </w:r>
    </w:p>
    <w:p w:rsidR="00D341B2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“Визначні дати України” (ілюстрації, які відображають святкові події, можна виставляти у куточку напередодні святкування цих дат);</w:t>
      </w:r>
    </w:p>
    <w:p w:rsidR="00D341B2" w:rsidRPr="00254FF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4FF2">
        <w:rPr>
          <w:rFonts w:ascii="Times New Roman" w:hAnsi="Times New Roman" w:cs="Times New Roman"/>
          <w:sz w:val="28"/>
          <w:szCs w:val="28"/>
        </w:rPr>
        <w:t>•  “Митці України”;</w:t>
      </w:r>
    </w:p>
    <w:p w:rsidR="00C04018" w:rsidRPr="00D341B2" w:rsidRDefault="00D341B2" w:rsidP="00254F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sz w:val="28"/>
          <w:szCs w:val="28"/>
        </w:rPr>
        <w:t>•  портрети Тараса Шевченка, Лесі Українки та інших (вивішуються у національному куточку в дні народження та вшанування пам'яті видатних діячів, прикрашаються рушником-покутником).</w:t>
      </w:r>
    </w:p>
    <w:sectPr w:rsidR="00C04018" w:rsidRPr="00D341B2" w:rsidSect="00C04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D341B2"/>
    <w:rsid w:val="0003471D"/>
    <w:rsid w:val="00034842"/>
    <w:rsid w:val="000752A5"/>
    <w:rsid w:val="000768B6"/>
    <w:rsid w:val="00083D77"/>
    <w:rsid w:val="001351BC"/>
    <w:rsid w:val="0015469A"/>
    <w:rsid w:val="001641E8"/>
    <w:rsid w:val="00170839"/>
    <w:rsid w:val="001B3075"/>
    <w:rsid w:val="001C2E14"/>
    <w:rsid w:val="001D7107"/>
    <w:rsid w:val="00252F7E"/>
    <w:rsid w:val="00254FF2"/>
    <w:rsid w:val="002772F5"/>
    <w:rsid w:val="00287582"/>
    <w:rsid w:val="002C607D"/>
    <w:rsid w:val="002E7890"/>
    <w:rsid w:val="003075EE"/>
    <w:rsid w:val="00313921"/>
    <w:rsid w:val="00365547"/>
    <w:rsid w:val="003A1683"/>
    <w:rsid w:val="003C684A"/>
    <w:rsid w:val="00404086"/>
    <w:rsid w:val="00447A3C"/>
    <w:rsid w:val="004665FB"/>
    <w:rsid w:val="00474994"/>
    <w:rsid w:val="00480662"/>
    <w:rsid w:val="00497EDA"/>
    <w:rsid w:val="004B5490"/>
    <w:rsid w:val="004D4AFF"/>
    <w:rsid w:val="005200C0"/>
    <w:rsid w:val="005221AC"/>
    <w:rsid w:val="005610E8"/>
    <w:rsid w:val="00590521"/>
    <w:rsid w:val="005C0D97"/>
    <w:rsid w:val="005C355A"/>
    <w:rsid w:val="005C6FF6"/>
    <w:rsid w:val="005E57FC"/>
    <w:rsid w:val="005F3751"/>
    <w:rsid w:val="006171C2"/>
    <w:rsid w:val="00632116"/>
    <w:rsid w:val="00643520"/>
    <w:rsid w:val="00657ABE"/>
    <w:rsid w:val="00666EF4"/>
    <w:rsid w:val="00670C6B"/>
    <w:rsid w:val="00683203"/>
    <w:rsid w:val="00695649"/>
    <w:rsid w:val="006A182A"/>
    <w:rsid w:val="006B7577"/>
    <w:rsid w:val="006C75BA"/>
    <w:rsid w:val="006D03F5"/>
    <w:rsid w:val="00724EDE"/>
    <w:rsid w:val="00737CD7"/>
    <w:rsid w:val="0074067C"/>
    <w:rsid w:val="00753385"/>
    <w:rsid w:val="00780CFD"/>
    <w:rsid w:val="00797503"/>
    <w:rsid w:val="007A18A5"/>
    <w:rsid w:val="007B2C29"/>
    <w:rsid w:val="00810259"/>
    <w:rsid w:val="00843547"/>
    <w:rsid w:val="00851A21"/>
    <w:rsid w:val="00854F75"/>
    <w:rsid w:val="00866CDB"/>
    <w:rsid w:val="008978D9"/>
    <w:rsid w:val="008B7949"/>
    <w:rsid w:val="008E66D2"/>
    <w:rsid w:val="00902F0E"/>
    <w:rsid w:val="0097507E"/>
    <w:rsid w:val="00983E37"/>
    <w:rsid w:val="009B102E"/>
    <w:rsid w:val="009D4018"/>
    <w:rsid w:val="009F523B"/>
    <w:rsid w:val="00A065D9"/>
    <w:rsid w:val="00A15032"/>
    <w:rsid w:val="00A22971"/>
    <w:rsid w:val="00A93FC6"/>
    <w:rsid w:val="00AA5BC0"/>
    <w:rsid w:val="00AD6F28"/>
    <w:rsid w:val="00AD7C4E"/>
    <w:rsid w:val="00AE3C52"/>
    <w:rsid w:val="00AE74C4"/>
    <w:rsid w:val="00B14D93"/>
    <w:rsid w:val="00B443DF"/>
    <w:rsid w:val="00B60F3C"/>
    <w:rsid w:val="00B76BCE"/>
    <w:rsid w:val="00B84FC1"/>
    <w:rsid w:val="00BA7B08"/>
    <w:rsid w:val="00BE189E"/>
    <w:rsid w:val="00C04018"/>
    <w:rsid w:val="00C10209"/>
    <w:rsid w:val="00C65D6D"/>
    <w:rsid w:val="00CC3B3A"/>
    <w:rsid w:val="00CD2C18"/>
    <w:rsid w:val="00D018F9"/>
    <w:rsid w:val="00D341B2"/>
    <w:rsid w:val="00DB2359"/>
    <w:rsid w:val="00DC4B07"/>
    <w:rsid w:val="00E43573"/>
    <w:rsid w:val="00E72D62"/>
    <w:rsid w:val="00EA01FF"/>
    <w:rsid w:val="00F34D15"/>
    <w:rsid w:val="00F369A7"/>
    <w:rsid w:val="00F76CCD"/>
    <w:rsid w:val="00FA02B9"/>
    <w:rsid w:val="00FD493A"/>
    <w:rsid w:val="00FE6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1B2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254F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1663</Words>
  <Characters>9482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2015-06-03T17:59:00Z</dcterms:created>
  <dcterms:modified xsi:type="dcterms:W3CDTF">2016-02-11T08:49:00Z</dcterms:modified>
</cp:coreProperties>
</file>